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color w:val="000000"/>
          <w:sz w:val="30"/>
          <w:szCs w:val="30"/>
        </w:rPr>
      </w:pPr>
    </w:p>
    <w:p>
      <w:pPr>
        <w:widowControl/>
        <w:jc w:val="center"/>
        <w:rPr>
          <w:rFonts w:ascii="仿宋_GB2312" w:hAnsi="华文仿宋" w:eastAsia="仿宋_GB2312" w:cs="仿宋"/>
          <w:kern w:val="0"/>
          <w:sz w:val="32"/>
          <w:szCs w:val="32"/>
        </w:rPr>
      </w:pPr>
      <w:r>
        <w:rPr>
          <w:rFonts w:ascii="华文仿宋" w:hAnsi="华文仿宋" w:eastAsia="华文仿宋" w:cs="仿宋"/>
          <w:b/>
          <w:color w:val="FF0000"/>
          <w:sz w:val="96"/>
          <w:szCs w:val="96"/>
        </w:rPr>
        <w:t>河南省药学会文件</w:t>
      </w:r>
    </w:p>
    <w:p>
      <w:pPr>
        <w:pStyle w:val="12"/>
        <w:ind w:firstLine="2409" w:firstLineChars="800"/>
        <w:rPr>
          <w:rFonts w:ascii="楷体_GB2312" w:eastAsia="楷体_GB2312"/>
          <w:b/>
          <w:color w:val="000000"/>
          <w:sz w:val="30"/>
          <w:szCs w:val="30"/>
        </w:rPr>
      </w:pPr>
    </w:p>
    <w:p>
      <w:pPr>
        <w:pStyle w:val="18"/>
        <w:ind w:firstLine="2711" w:firstLineChars="900"/>
        <w:rPr>
          <w:rFonts w:ascii="楷体" w:hAnsi="楷体" w:eastAsia="楷体" w:cs="楷体"/>
          <w:sz w:val="30"/>
          <w:szCs w:val="30"/>
        </w:rPr>
      </w:pPr>
      <w:r>
        <w:rPr>
          <w:rFonts w:hint="eastAsia" w:ascii="楷体_GB2312" w:eastAsia="楷体_GB2312"/>
          <w:b/>
          <w:color w:val="000000"/>
          <w:sz w:val="30"/>
          <w:szCs w:val="30"/>
        </w:rPr>
        <w:t xml:space="preserve"> </w:t>
      </w:r>
      <w:r>
        <w:rPr>
          <w:rFonts w:hint="eastAsia" w:ascii="楷体" w:hAnsi="楷体" w:eastAsia="楷体" w:cs="楷体"/>
          <w:sz w:val="30"/>
          <w:szCs w:val="30"/>
        </w:rPr>
        <w:t>豫药会 〔2018〕 63号</w:t>
      </w:r>
    </w:p>
    <w:p>
      <w:pPr>
        <w:jc w:val="center"/>
        <w:rPr>
          <w:rFonts w:ascii="楷体_GB2312" w:eastAsia="楷体_GB2312"/>
          <w:b/>
          <w:color w:val="000000"/>
          <w:sz w:val="30"/>
          <w:szCs w:val="30"/>
        </w:rPr>
      </w:pPr>
      <w:r>
        <w:rPr>
          <w:rFonts w:hint="eastAsia" w:ascii="楷体_GB2312" w:eastAsia="楷体_GB2312"/>
          <w:b/>
          <w:color w:val="FF0000"/>
          <w:sz w:val="30"/>
          <w:szCs w:val="30"/>
        </w:rPr>
        <w:t>-------------------------------------------------</w:t>
      </w:r>
    </w:p>
    <w:p>
      <w:pPr>
        <w:widowControl/>
        <w:jc w:val="center"/>
        <w:rPr>
          <w:rFonts w:ascii="宋体" w:hAnsi="宋体" w:cs="宋体"/>
          <w:b/>
          <w:sz w:val="40"/>
          <w:szCs w:val="40"/>
        </w:rPr>
      </w:pPr>
      <w:r>
        <w:rPr>
          <w:rFonts w:hint="eastAsia" w:ascii="宋体" w:hAnsi="宋体" w:cs="宋体"/>
          <w:b/>
          <w:sz w:val="40"/>
          <w:szCs w:val="40"/>
        </w:rPr>
        <w:t>关于召开2018年药学信息化学术年会的通知（第二轮）</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为进一步提升医院药学信息化建设及管理水平，尤其在国家卫健委颁布的“医疗机构处方审核规范”后，针对性的进行相关政策解读，由河南省药学会药学信息化专业委员会主办的河南省继续医学教育项目“2018年药学信息化学术年会”定于11月16-17日在郑州紫荆山宾馆召开。现将会议有关事宜通知如下：</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一、会议时间</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2018年11月16-17日，16日报到， 17日全天大会。</w:t>
      </w:r>
    </w:p>
    <w:p>
      <w:pPr>
        <w:widowControl/>
        <w:numPr>
          <w:ilvl w:val="0"/>
          <w:numId w:val="1"/>
        </w:numPr>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会议地点</w:t>
      </w:r>
    </w:p>
    <w:p>
      <w:pPr>
        <w:widowControl/>
        <w:shd w:val="clear" w:color="auto" w:fill="FFFFFF"/>
        <w:spacing w:line="500" w:lineRule="exact"/>
        <w:ind w:firstLine="600" w:firstLineChars="200"/>
        <w:jc w:val="left"/>
        <w:rPr>
          <w:rFonts w:ascii="仿宋_GB2312" w:hAnsi="仿宋_GB2312" w:eastAsia="仿宋_GB2312" w:cs="仿宋_GB2312"/>
          <w:b/>
          <w:bCs/>
          <w:color w:val="000000"/>
          <w:sz w:val="30"/>
          <w:szCs w:val="30"/>
        </w:rPr>
      </w:pPr>
      <w:r>
        <w:rPr>
          <w:rFonts w:hint="eastAsia" w:ascii="仿宋_GB2312" w:hAnsi="仿宋_GB2312" w:eastAsia="仿宋_GB2312" w:cs="仿宋_GB2312"/>
          <w:color w:val="000000"/>
          <w:sz w:val="30"/>
          <w:szCs w:val="30"/>
        </w:rPr>
        <w:t>郑州紫荆山宾馆2号楼6楼会议室(郑州市金水路八号)。</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三、会议议程（详见附件）</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四、参会人员</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医院药学工作者，有志于从事医院药学信息化工作的人员。</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 xml:space="preserve">五、会议费用 </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本次会议免收注册费，交通及食宿自理。</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六、学分授予</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2018年药学信息化学术年会项目已备案，项目编号：2018-11-05-01，授予省级一类学分7分。</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七、参会报名</w:t>
      </w:r>
    </w:p>
    <w:p>
      <w:pPr>
        <w:widowControl/>
        <w:shd w:val="clear" w:color="auto" w:fill="FFFFFF"/>
        <w:spacing w:line="500" w:lineRule="exact"/>
        <w:ind w:firstLine="420" w:firstLineChars="200"/>
        <w:jc w:val="left"/>
        <w:rPr>
          <w:rFonts w:ascii="仿宋_GB2312" w:hAnsi="仿宋_GB2312" w:eastAsia="仿宋_GB2312" w:cs="仿宋_GB2312"/>
          <w:color w:val="000000"/>
          <w:sz w:val="30"/>
          <w:szCs w:val="30"/>
        </w:rPr>
      </w:pPr>
      <w:r>
        <w:fldChar w:fldCharType="begin"/>
      </w:r>
      <w:r>
        <w:instrText xml:space="preserve"> HYPERLINK "mailto:参会回执（见下表）请于2018年10月20日前发送至hnsyxh2015@163.com邮箱。" </w:instrText>
      </w:r>
      <w:r>
        <w:fldChar w:fldCharType="separate"/>
      </w:r>
      <w:r>
        <w:rPr>
          <w:rFonts w:hint="eastAsia" w:ascii="仿宋_GB2312" w:hAnsi="仿宋_GB2312" w:eastAsia="仿宋_GB2312" w:cs="仿宋_GB2312"/>
          <w:color w:val="000000"/>
          <w:sz w:val="30"/>
          <w:szCs w:val="30"/>
        </w:rPr>
        <w:t>有意参会者请于2018年11月10日前将第二轮参会回执表发送至</w:t>
      </w:r>
      <w:r>
        <w:rPr>
          <w:rFonts w:hint="eastAsia" w:ascii="仿宋_GB2312" w:hAnsi="仿宋_GB2312" w:eastAsia="仿宋_GB2312" w:cs="仿宋_GB2312"/>
          <w:color w:val="000000"/>
          <w:sz w:val="30"/>
          <w:szCs w:val="30"/>
        </w:rPr>
        <w:fldChar w:fldCharType="end"/>
      </w:r>
      <w:r>
        <w:rPr>
          <w:rFonts w:hint="eastAsia" w:ascii="仿宋_GB2312" w:hAnsi="仿宋_GB2312" w:eastAsia="仿宋_GB2312" w:cs="仿宋_GB2312"/>
          <w:color w:val="000000"/>
          <w:sz w:val="30"/>
          <w:szCs w:val="30"/>
        </w:rPr>
        <w:t>，参会回执（见下表）。</w:t>
      </w:r>
    </w:p>
    <w:p>
      <w:pPr>
        <w:widowControl/>
        <w:shd w:val="clear" w:color="auto" w:fill="FFFFFF"/>
        <w:spacing w:line="500" w:lineRule="exact"/>
        <w:jc w:val="left"/>
        <w:rPr>
          <w:rFonts w:ascii="仿宋_GB2312" w:hAnsi="仿宋_GB2312" w:eastAsia="仿宋_GB2312" w:cs="仿宋_GB2312"/>
          <w:color w:val="000000"/>
          <w:sz w:val="30"/>
          <w:szCs w:val="30"/>
        </w:rPr>
      </w:pPr>
    </w:p>
    <w:p>
      <w:pPr>
        <w:spacing w:line="40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宋体" w:hAnsi="宋体" w:eastAsia="宋体" w:cs="宋体"/>
          <w:b/>
          <w:bCs/>
          <w:color w:val="000000"/>
          <w:sz w:val="28"/>
          <w:szCs w:val="28"/>
        </w:rPr>
        <w:t>第二轮参会回执表</w:t>
      </w:r>
    </w:p>
    <w:tbl>
      <w:tblPr>
        <w:tblStyle w:val="11"/>
        <w:tblpPr w:leftFromText="180" w:rightFromText="180" w:vertAnchor="text" w:horzAnchor="page" w:tblpXSpec="center" w:tblpY="342"/>
        <w:tblOverlap w:val="never"/>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45"/>
        <w:gridCol w:w="645"/>
        <w:gridCol w:w="1605"/>
        <w:gridCol w:w="1200"/>
        <w:gridCol w:w="855"/>
        <w:gridCol w:w="1920"/>
        <w:gridCol w:w="73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exact"/>
          <w:jc w:val="center"/>
        </w:trPr>
        <w:tc>
          <w:tcPr>
            <w:tcW w:w="655" w:type="dxa"/>
            <w:vAlign w:val="center"/>
          </w:tcPr>
          <w:p>
            <w:pPr>
              <w:widowControl/>
              <w:spacing w:line="400" w:lineRule="exact"/>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94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姓名</w:t>
            </w:r>
          </w:p>
        </w:tc>
        <w:tc>
          <w:tcPr>
            <w:tcW w:w="64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性别</w:t>
            </w:r>
          </w:p>
        </w:tc>
        <w:tc>
          <w:tcPr>
            <w:tcW w:w="160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20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职务职称</w:t>
            </w:r>
          </w:p>
        </w:tc>
        <w:tc>
          <w:tcPr>
            <w:tcW w:w="85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手机号</w:t>
            </w:r>
          </w:p>
        </w:tc>
        <w:tc>
          <w:tcPr>
            <w:tcW w:w="192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邮箱</w:t>
            </w:r>
          </w:p>
        </w:tc>
        <w:tc>
          <w:tcPr>
            <w:tcW w:w="730" w:type="dxa"/>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是否委员</w:t>
            </w:r>
          </w:p>
        </w:tc>
        <w:tc>
          <w:tcPr>
            <w:tcW w:w="735" w:type="dxa"/>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cs="宋体"/>
                <w:color w:val="000000"/>
                <w:kern w:val="0"/>
                <w:szCs w:val="21"/>
                <w:lang w:bidi="ar"/>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55" w:type="dxa"/>
          </w:tcPr>
          <w:p>
            <w:pPr>
              <w:pStyle w:val="12"/>
              <w:spacing w:line="400" w:lineRule="exact"/>
              <w:ind w:firstLine="210" w:firstLineChars="100"/>
              <w:rPr>
                <w:rFonts w:ascii="宋体" w:hAnsi="宋体" w:cs="宋体"/>
                <w:color w:val="000000"/>
              </w:rPr>
            </w:pPr>
            <w:r>
              <w:rPr>
                <w:rFonts w:hint="eastAsia" w:ascii="宋体" w:hAnsi="宋体" w:cs="宋体"/>
                <w:color w:val="000000"/>
              </w:rPr>
              <w:t>1</w:t>
            </w:r>
          </w:p>
        </w:tc>
        <w:tc>
          <w:tcPr>
            <w:tcW w:w="945" w:type="dxa"/>
          </w:tcPr>
          <w:p>
            <w:pPr>
              <w:pStyle w:val="12"/>
              <w:spacing w:line="400" w:lineRule="exact"/>
              <w:ind w:firstLine="640"/>
              <w:jc w:val="center"/>
              <w:rPr>
                <w:rFonts w:ascii="宋体" w:hAnsi="宋体" w:cs="宋体"/>
                <w:color w:val="000000"/>
                <w:sz w:val="32"/>
                <w:szCs w:val="32"/>
              </w:rPr>
            </w:pPr>
          </w:p>
        </w:tc>
        <w:tc>
          <w:tcPr>
            <w:tcW w:w="645" w:type="dxa"/>
          </w:tcPr>
          <w:p>
            <w:pPr>
              <w:pStyle w:val="12"/>
              <w:spacing w:line="400" w:lineRule="exact"/>
              <w:ind w:firstLine="640"/>
              <w:jc w:val="center"/>
              <w:rPr>
                <w:rFonts w:ascii="宋体" w:hAnsi="宋体" w:cs="宋体"/>
                <w:color w:val="000000"/>
                <w:sz w:val="32"/>
                <w:szCs w:val="32"/>
              </w:rPr>
            </w:pPr>
          </w:p>
        </w:tc>
        <w:tc>
          <w:tcPr>
            <w:tcW w:w="1605" w:type="dxa"/>
          </w:tcPr>
          <w:p>
            <w:pPr>
              <w:pStyle w:val="12"/>
              <w:spacing w:line="400" w:lineRule="exact"/>
              <w:ind w:firstLine="640"/>
              <w:jc w:val="center"/>
              <w:rPr>
                <w:rFonts w:ascii="宋体" w:hAnsi="宋体" w:cs="宋体"/>
                <w:color w:val="000000"/>
                <w:sz w:val="32"/>
                <w:szCs w:val="32"/>
              </w:rPr>
            </w:pPr>
          </w:p>
        </w:tc>
        <w:tc>
          <w:tcPr>
            <w:tcW w:w="1200" w:type="dxa"/>
          </w:tcPr>
          <w:p>
            <w:pPr>
              <w:pStyle w:val="12"/>
              <w:spacing w:line="400" w:lineRule="exact"/>
              <w:ind w:firstLine="640"/>
              <w:jc w:val="center"/>
              <w:rPr>
                <w:rFonts w:ascii="宋体" w:hAnsi="宋体" w:cs="宋体"/>
                <w:color w:val="000000"/>
                <w:sz w:val="32"/>
                <w:szCs w:val="32"/>
              </w:rPr>
            </w:pPr>
          </w:p>
        </w:tc>
        <w:tc>
          <w:tcPr>
            <w:tcW w:w="855" w:type="dxa"/>
          </w:tcPr>
          <w:p>
            <w:pPr>
              <w:pStyle w:val="12"/>
              <w:spacing w:line="400" w:lineRule="exact"/>
              <w:ind w:firstLine="640"/>
              <w:jc w:val="center"/>
              <w:rPr>
                <w:rFonts w:ascii="宋体" w:hAnsi="宋体" w:cs="宋体"/>
                <w:color w:val="000000"/>
                <w:sz w:val="32"/>
                <w:szCs w:val="32"/>
              </w:rPr>
            </w:pPr>
          </w:p>
        </w:tc>
        <w:tc>
          <w:tcPr>
            <w:tcW w:w="1920" w:type="dxa"/>
          </w:tcPr>
          <w:p>
            <w:pPr>
              <w:pStyle w:val="12"/>
              <w:spacing w:line="400" w:lineRule="exact"/>
              <w:ind w:firstLine="640"/>
              <w:jc w:val="center"/>
              <w:rPr>
                <w:rFonts w:ascii="宋体" w:hAnsi="宋体" w:cs="宋体"/>
                <w:color w:val="000000"/>
                <w:sz w:val="32"/>
                <w:szCs w:val="32"/>
              </w:rPr>
            </w:pPr>
          </w:p>
        </w:tc>
        <w:tc>
          <w:tcPr>
            <w:tcW w:w="730" w:type="dxa"/>
          </w:tcPr>
          <w:p>
            <w:pPr>
              <w:pStyle w:val="12"/>
              <w:spacing w:line="400" w:lineRule="exact"/>
              <w:ind w:firstLine="640"/>
              <w:jc w:val="center"/>
              <w:rPr>
                <w:rFonts w:ascii="宋体" w:hAnsi="宋体" w:cs="宋体"/>
                <w:color w:val="000000"/>
                <w:sz w:val="32"/>
                <w:szCs w:val="32"/>
              </w:rPr>
            </w:pPr>
          </w:p>
        </w:tc>
        <w:tc>
          <w:tcPr>
            <w:tcW w:w="735" w:type="dxa"/>
          </w:tcPr>
          <w:p>
            <w:pPr>
              <w:pStyle w:val="12"/>
              <w:spacing w:line="400" w:lineRule="exact"/>
              <w:ind w:firstLine="640"/>
              <w:jc w:val="center"/>
              <w:rPr>
                <w:rFonts w:ascii="宋体" w:hAnsi="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55" w:type="dxa"/>
          </w:tcPr>
          <w:p>
            <w:pPr>
              <w:pStyle w:val="12"/>
              <w:spacing w:line="400" w:lineRule="exact"/>
              <w:ind w:firstLine="210" w:firstLineChars="100"/>
              <w:rPr>
                <w:rFonts w:ascii="宋体" w:hAnsi="宋体" w:cs="宋体"/>
                <w:color w:val="000000"/>
              </w:rPr>
            </w:pPr>
            <w:r>
              <w:rPr>
                <w:rFonts w:hint="eastAsia" w:ascii="宋体" w:hAnsi="宋体" w:cs="宋体"/>
                <w:color w:val="000000"/>
              </w:rPr>
              <w:t>2</w:t>
            </w:r>
          </w:p>
        </w:tc>
        <w:tc>
          <w:tcPr>
            <w:tcW w:w="945" w:type="dxa"/>
          </w:tcPr>
          <w:p>
            <w:pPr>
              <w:pStyle w:val="12"/>
              <w:spacing w:line="400" w:lineRule="exact"/>
              <w:ind w:firstLine="640"/>
              <w:jc w:val="center"/>
              <w:rPr>
                <w:rFonts w:ascii="宋体" w:hAnsi="宋体" w:cs="宋体"/>
                <w:color w:val="000000"/>
                <w:sz w:val="32"/>
                <w:szCs w:val="32"/>
              </w:rPr>
            </w:pPr>
          </w:p>
        </w:tc>
        <w:tc>
          <w:tcPr>
            <w:tcW w:w="645" w:type="dxa"/>
          </w:tcPr>
          <w:p>
            <w:pPr>
              <w:pStyle w:val="12"/>
              <w:spacing w:line="400" w:lineRule="exact"/>
              <w:ind w:firstLine="640"/>
              <w:jc w:val="center"/>
              <w:rPr>
                <w:rFonts w:ascii="宋体" w:hAnsi="宋体" w:cs="宋体"/>
                <w:color w:val="000000"/>
                <w:sz w:val="32"/>
                <w:szCs w:val="32"/>
              </w:rPr>
            </w:pPr>
          </w:p>
        </w:tc>
        <w:tc>
          <w:tcPr>
            <w:tcW w:w="1605" w:type="dxa"/>
          </w:tcPr>
          <w:p>
            <w:pPr>
              <w:pStyle w:val="12"/>
              <w:spacing w:line="400" w:lineRule="exact"/>
              <w:ind w:firstLine="640"/>
              <w:jc w:val="center"/>
              <w:rPr>
                <w:rFonts w:ascii="宋体" w:hAnsi="宋体" w:cs="宋体"/>
                <w:color w:val="000000"/>
                <w:sz w:val="32"/>
                <w:szCs w:val="32"/>
              </w:rPr>
            </w:pPr>
          </w:p>
        </w:tc>
        <w:tc>
          <w:tcPr>
            <w:tcW w:w="1200" w:type="dxa"/>
          </w:tcPr>
          <w:p>
            <w:pPr>
              <w:pStyle w:val="12"/>
              <w:spacing w:line="400" w:lineRule="exact"/>
              <w:ind w:firstLine="640"/>
              <w:jc w:val="center"/>
              <w:rPr>
                <w:rFonts w:ascii="宋体" w:hAnsi="宋体" w:cs="宋体"/>
                <w:color w:val="000000"/>
                <w:sz w:val="32"/>
                <w:szCs w:val="32"/>
              </w:rPr>
            </w:pPr>
          </w:p>
        </w:tc>
        <w:tc>
          <w:tcPr>
            <w:tcW w:w="855" w:type="dxa"/>
          </w:tcPr>
          <w:p>
            <w:pPr>
              <w:pStyle w:val="12"/>
              <w:spacing w:line="400" w:lineRule="exact"/>
              <w:ind w:firstLine="640"/>
              <w:jc w:val="center"/>
              <w:rPr>
                <w:rFonts w:ascii="宋体" w:hAnsi="宋体" w:cs="宋体"/>
                <w:color w:val="000000"/>
                <w:sz w:val="32"/>
                <w:szCs w:val="32"/>
              </w:rPr>
            </w:pPr>
          </w:p>
        </w:tc>
        <w:tc>
          <w:tcPr>
            <w:tcW w:w="1920" w:type="dxa"/>
          </w:tcPr>
          <w:p>
            <w:pPr>
              <w:pStyle w:val="12"/>
              <w:spacing w:line="400" w:lineRule="exact"/>
              <w:ind w:firstLine="640"/>
              <w:jc w:val="center"/>
              <w:rPr>
                <w:rFonts w:ascii="宋体" w:hAnsi="宋体" w:cs="宋体"/>
                <w:color w:val="000000"/>
                <w:sz w:val="32"/>
                <w:szCs w:val="32"/>
              </w:rPr>
            </w:pPr>
          </w:p>
        </w:tc>
        <w:tc>
          <w:tcPr>
            <w:tcW w:w="730" w:type="dxa"/>
          </w:tcPr>
          <w:p>
            <w:pPr>
              <w:pStyle w:val="12"/>
              <w:spacing w:line="400" w:lineRule="exact"/>
              <w:ind w:firstLine="640"/>
              <w:jc w:val="center"/>
              <w:rPr>
                <w:rFonts w:ascii="宋体" w:hAnsi="宋体" w:cs="宋体"/>
                <w:color w:val="000000"/>
                <w:sz w:val="32"/>
                <w:szCs w:val="32"/>
              </w:rPr>
            </w:pPr>
          </w:p>
        </w:tc>
        <w:tc>
          <w:tcPr>
            <w:tcW w:w="735" w:type="dxa"/>
          </w:tcPr>
          <w:p>
            <w:pPr>
              <w:pStyle w:val="12"/>
              <w:spacing w:line="400" w:lineRule="exact"/>
              <w:ind w:firstLine="640"/>
              <w:jc w:val="center"/>
              <w:rPr>
                <w:rFonts w:ascii="宋体" w:hAnsi="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55" w:type="dxa"/>
          </w:tcPr>
          <w:p>
            <w:pPr>
              <w:pStyle w:val="12"/>
              <w:spacing w:line="400" w:lineRule="exact"/>
              <w:ind w:firstLine="210" w:firstLineChars="100"/>
              <w:rPr>
                <w:rFonts w:ascii="宋体" w:hAnsi="宋体" w:cs="宋体"/>
                <w:color w:val="000000"/>
              </w:rPr>
            </w:pPr>
            <w:r>
              <w:rPr>
                <w:rFonts w:hint="eastAsia" w:ascii="宋体" w:hAnsi="宋体" w:cs="宋体"/>
                <w:color w:val="000000"/>
              </w:rPr>
              <w:t>3</w:t>
            </w:r>
          </w:p>
        </w:tc>
        <w:tc>
          <w:tcPr>
            <w:tcW w:w="945" w:type="dxa"/>
          </w:tcPr>
          <w:p>
            <w:pPr>
              <w:pStyle w:val="12"/>
              <w:spacing w:line="400" w:lineRule="exact"/>
              <w:ind w:firstLine="640"/>
              <w:jc w:val="center"/>
              <w:rPr>
                <w:rFonts w:ascii="宋体" w:hAnsi="宋体" w:cs="宋体"/>
                <w:color w:val="000000"/>
                <w:sz w:val="32"/>
                <w:szCs w:val="32"/>
              </w:rPr>
            </w:pPr>
          </w:p>
        </w:tc>
        <w:tc>
          <w:tcPr>
            <w:tcW w:w="645" w:type="dxa"/>
          </w:tcPr>
          <w:p>
            <w:pPr>
              <w:pStyle w:val="12"/>
              <w:spacing w:line="400" w:lineRule="exact"/>
              <w:ind w:firstLine="640"/>
              <w:jc w:val="center"/>
              <w:rPr>
                <w:rFonts w:ascii="宋体" w:hAnsi="宋体" w:cs="宋体"/>
                <w:color w:val="000000"/>
                <w:sz w:val="32"/>
                <w:szCs w:val="32"/>
              </w:rPr>
            </w:pPr>
          </w:p>
        </w:tc>
        <w:tc>
          <w:tcPr>
            <w:tcW w:w="1605" w:type="dxa"/>
          </w:tcPr>
          <w:p>
            <w:pPr>
              <w:pStyle w:val="12"/>
              <w:spacing w:line="400" w:lineRule="exact"/>
              <w:ind w:firstLine="640"/>
              <w:jc w:val="center"/>
              <w:rPr>
                <w:rFonts w:ascii="宋体" w:hAnsi="宋体" w:cs="宋体"/>
                <w:color w:val="000000"/>
                <w:sz w:val="32"/>
                <w:szCs w:val="32"/>
              </w:rPr>
            </w:pPr>
          </w:p>
        </w:tc>
        <w:tc>
          <w:tcPr>
            <w:tcW w:w="1200" w:type="dxa"/>
          </w:tcPr>
          <w:p>
            <w:pPr>
              <w:pStyle w:val="12"/>
              <w:spacing w:line="400" w:lineRule="exact"/>
              <w:ind w:firstLine="640"/>
              <w:jc w:val="center"/>
              <w:rPr>
                <w:rFonts w:ascii="宋体" w:hAnsi="宋体" w:cs="宋体"/>
                <w:color w:val="000000"/>
                <w:sz w:val="32"/>
                <w:szCs w:val="32"/>
              </w:rPr>
            </w:pPr>
          </w:p>
        </w:tc>
        <w:tc>
          <w:tcPr>
            <w:tcW w:w="855" w:type="dxa"/>
          </w:tcPr>
          <w:p>
            <w:pPr>
              <w:pStyle w:val="12"/>
              <w:spacing w:line="400" w:lineRule="exact"/>
              <w:ind w:firstLine="640"/>
              <w:jc w:val="center"/>
              <w:rPr>
                <w:rFonts w:ascii="宋体" w:hAnsi="宋体" w:cs="宋体"/>
                <w:color w:val="000000"/>
                <w:sz w:val="32"/>
                <w:szCs w:val="32"/>
              </w:rPr>
            </w:pPr>
          </w:p>
        </w:tc>
        <w:tc>
          <w:tcPr>
            <w:tcW w:w="1920" w:type="dxa"/>
          </w:tcPr>
          <w:p>
            <w:pPr>
              <w:pStyle w:val="12"/>
              <w:spacing w:line="400" w:lineRule="exact"/>
              <w:ind w:firstLine="640"/>
              <w:jc w:val="center"/>
              <w:rPr>
                <w:rFonts w:ascii="宋体" w:hAnsi="宋体" w:cs="宋体"/>
                <w:color w:val="000000"/>
                <w:sz w:val="32"/>
                <w:szCs w:val="32"/>
              </w:rPr>
            </w:pPr>
          </w:p>
        </w:tc>
        <w:tc>
          <w:tcPr>
            <w:tcW w:w="730" w:type="dxa"/>
          </w:tcPr>
          <w:p>
            <w:pPr>
              <w:pStyle w:val="12"/>
              <w:spacing w:line="400" w:lineRule="exact"/>
              <w:ind w:firstLine="640"/>
              <w:jc w:val="center"/>
              <w:rPr>
                <w:rFonts w:ascii="宋体" w:hAnsi="宋体" w:cs="宋体"/>
                <w:color w:val="000000"/>
                <w:sz w:val="32"/>
                <w:szCs w:val="32"/>
              </w:rPr>
            </w:pPr>
          </w:p>
        </w:tc>
        <w:tc>
          <w:tcPr>
            <w:tcW w:w="735" w:type="dxa"/>
          </w:tcPr>
          <w:p>
            <w:pPr>
              <w:pStyle w:val="12"/>
              <w:spacing w:line="400" w:lineRule="exact"/>
              <w:ind w:firstLine="640"/>
              <w:jc w:val="center"/>
              <w:rPr>
                <w:rFonts w:ascii="宋体" w:hAnsi="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55" w:type="dxa"/>
          </w:tcPr>
          <w:p>
            <w:pPr>
              <w:pStyle w:val="12"/>
              <w:spacing w:line="400" w:lineRule="exact"/>
              <w:ind w:firstLine="26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13"/>
                <w:szCs w:val="13"/>
              </w:rPr>
              <w:t>.....</w:t>
            </w:r>
          </w:p>
        </w:tc>
        <w:tc>
          <w:tcPr>
            <w:tcW w:w="945" w:type="dxa"/>
          </w:tcPr>
          <w:p>
            <w:pPr>
              <w:pStyle w:val="12"/>
              <w:spacing w:line="400" w:lineRule="exact"/>
              <w:ind w:firstLine="640"/>
              <w:jc w:val="center"/>
              <w:rPr>
                <w:rFonts w:ascii="仿宋_GB2312" w:hAnsi="仿宋_GB2312" w:eastAsia="仿宋_GB2312" w:cs="仿宋_GB2312"/>
                <w:color w:val="000000"/>
                <w:sz w:val="32"/>
                <w:szCs w:val="32"/>
              </w:rPr>
            </w:pPr>
          </w:p>
        </w:tc>
        <w:tc>
          <w:tcPr>
            <w:tcW w:w="645" w:type="dxa"/>
          </w:tcPr>
          <w:p>
            <w:pPr>
              <w:pStyle w:val="12"/>
              <w:spacing w:line="400" w:lineRule="exact"/>
              <w:ind w:firstLine="640"/>
              <w:jc w:val="center"/>
              <w:rPr>
                <w:rFonts w:ascii="仿宋_GB2312" w:hAnsi="仿宋_GB2312" w:eastAsia="仿宋_GB2312" w:cs="仿宋_GB2312"/>
                <w:color w:val="000000"/>
                <w:sz w:val="32"/>
                <w:szCs w:val="32"/>
              </w:rPr>
            </w:pPr>
          </w:p>
        </w:tc>
        <w:tc>
          <w:tcPr>
            <w:tcW w:w="1605" w:type="dxa"/>
          </w:tcPr>
          <w:p>
            <w:pPr>
              <w:pStyle w:val="12"/>
              <w:spacing w:line="400" w:lineRule="exact"/>
              <w:ind w:firstLine="640"/>
              <w:jc w:val="center"/>
              <w:rPr>
                <w:rFonts w:ascii="仿宋_GB2312" w:hAnsi="仿宋_GB2312" w:eastAsia="仿宋_GB2312" w:cs="仿宋_GB2312"/>
                <w:color w:val="000000"/>
                <w:sz w:val="32"/>
                <w:szCs w:val="32"/>
              </w:rPr>
            </w:pPr>
          </w:p>
        </w:tc>
        <w:tc>
          <w:tcPr>
            <w:tcW w:w="1200" w:type="dxa"/>
          </w:tcPr>
          <w:p>
            <w:pPr>
              <w:pStyle w:val="12"/>
              <w:spacing w:line="400" w:lineRule="exact"/>
              <w:ind w:firstLine="640"/>
              <w:jc w:val="center"/>
              <w:rPr>
                <w:rFonts w:ascii="仿宋_GB2312" w:hAnsi="仿宋_GB2312" w:eastAsia="仿宋_GB2312" w:cs="仿宋_GB2312"/>
                <w:color w:val="000000"/>
                <w:sz w:val="32"/>
                <w:szCs w:val="32"/>
              </w:rPr>
            </w:pPr>
          </w:p>
        </w:tc>
        <w:tc>
          <w:tcPr>
            <w:tcW w:w="855" w:type="dxa"/>
          </w:tcPr>
          <w:p>
            <w:pPr>
              <w:pStyle w:val="12"/>
              <w:spacing w:line="400" w:lineRule="exact"/>
              <w:ind w:firstLine="640"/>
              <w:jc w:val="center"/>
              <w:rPr>
                <w:rFonts w:ascii="仿宋_GB2312" w:hAnsi="仿宋_GB2312" w:eastAsia="仿宋_GB2312" w:cs="仿宋_GB2312"/>
                <w:color w:val="000000"/>
                <w:sz w:val="32"/>
                <w:szCs w:val="32"/>
              </w:rPr>
            </w:pPr>
          </w:p>
        </w:tc>
        <w:tc>
          <w:tcPr>
            <w:tcW w:w="1920" w:type="dxa"/>
          </w:tcPr>
          <w:p>
            <w:pPr>
              <w:pStyle w:val="12"/>
              <w:spacing w:line="400" w:lineRule="exact"/>
              <w:ind w:firstLine="640"/>
              <w:jc w:val="center"/>
              <w:rPr>
                <w:rFonts w:ascii="仿宋_GB2312" w:hAnsi="仿宋_GB2312" w:eastAsia="仿宋_GB2312" w:cs="仿宋_GB2312"/>
                <w:color w:val="000000"/>
                <w:sz w:val="32"/>
                <w:szCs w:val="32"/>
              </w:rPr>
            </w:pPr>
          </w:p>
        </w:tc>
        <w:tc>
          <w:tcPr>
            <w:tcW w:w="730" w:type="dxa"/>
          </w:tcPr>
          <w:p>
            <w:pPr>
              <w:pStyle w:val="12"/>
              <w:spacing w:line="400" w:lineRule="exact"/>
              <w:ind w:firstLine="640"/>
              <w:jc w:val="center"/>
              <w:rPr>
                <w:rFonts w:ascii="仿宋_GB2312" w:hAnsi="仿宋_GB2312" w:eastAsia="仿宋_GB2312" w:cs="仿宋_GB2312"/>
                <w:color w:val="000000"/>
                <w:sz w:val="32"/>
                <w:szCs w:val="32"/>
              </w:rPr>
            </w:pPr>
          </w:p>
        </w:tc>
        <w:tc>
          <w:tcPr>
            <w:tcW w:w="735" w:type="dxa"/>
          </w:tcPr>
          <w:p>
            <w:pPr>
              <w:pStyle w:val="12"/>
              <w:spacing w:line="400" w:lineRule="exact"/>
              <w:ind w:firstLine="640"/>
              <w:jc w:val="center"/>
              <w:rPr>
                <w:rFonts w:ascii="仿宋_GB2312" w:hAnsi="仿宋_GB2312" w:eastAsia="仿宋_GB2312" w:cs="仿宋_GB2312"/>
                <w:color w:val="000000"/>
                <w:sz w:val="32"/>
                <w:szCs w:val="32"/>
              </w:rPr>
            </w:pPr>
          </w:p>
        </w:tc>
      </w:tr>
    </w:tbl>
    <w:p>
      <w:pPr>
        <w:spacing w:line="500" w:lineRule="exact"/>
        <w:ind w:firstLine="560" w:firstLineChars="200"/>
        <w:rPr>
          <w:rFonts w:ascii="黑体" w:hAnsi="黑体" w:eastAsia="黑体" w:cs="黑体"/>
          <w:sz w:val="28"/>
          <w:szCs w:val="28"/>
        </w:rPr>
      </w:pP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八、联系方式</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河南省药学会办公室：电话  0371-63280369</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周鹏  15890617667   E-mail：</w:t>
      </w:r>
      <w:r>
        <w:fldChar w:fldCharType="begin"/>
      </w:r>
      <w:r>
        <w:instrText xml:space="preserve"> HYPERLINK "mailto:15890617667@139.com" </w:instrText>
      </w:r>
      <w:r>
        <w:fldChar w:fldCharType="separate"/>
      </w:r>
      <w:r>
        <w:rPr>
          <w:rFonts w:hint="eastAsia" w:ascii="仿宋_GB2312" w:hAnsi="仿宋_GB2312" w:eastAsia="仿宋_GB2312" w:cs="仿宋_GB2312"/>
          <w:color w:val="000000"/>
          <w:sz w:val="30"/>
          <w:szCs w:val="30"/>
        </w:rPr>
        <w:t>15890617667@139.com</w:t>
      </w:r>
      <w:r>
        <w:rPr>
          <w:rFonts w:hint="eastAsia" w:ascii="仿宋_GB2312" w:hAnsi="仿宋_GB2312" w:eastAsia="仿宋_GB2312" w:cs="仿宋_GB2312"/>
          <w:color w:val="000000"/>
          <w:sz w:val="30"/>
          <w:szCs w:val="30"/>
        </w:rPr>
        <w:fldChar w:fldCharType="end"/>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p>
    <w:p>
      <w:pPr>
        <w:spacing w:line="480" w:lineRule="exact"/>
        <w:ind w:firstLine="560" w:firstLineChars="200"/>
        <w:jc w:val="left"/>
        <w:rPr>
          <w:rFonts w:ascii="仿宋_GB2312" w:hAnsi="仿宋_GB2312" w:eastAsia="仿宋_GB2312" w:cs="仿宋_GB2312"/>
          <w:color w:val="000000"/>
          <w:sz w:val="28"/>
          <w:szCs w:val="28"/>
        </w:rPr>
      </w:pPr>
      <w:bookmarkStart w:id="0" w:name="_GoBack"/>
      <w:bookmarkEnd w:id="0"/>
      <w:r>
        <w:rPr>
          <w:rFonts w:hint="eastAsia" w:ascii="仿宋_GB2312" w:hAnsi="仿宋_GB2312" w:eastAsia="仿宋_GB2312" w:cs="仿宋_GB2312"/>
          <w:color w:val="000000"/>
          <w:sz w:val="28"/>
          <w:szCs w:val="28"/>
        </w:rPr>
        <w:t xml:space="preserve">                                  </w:t>
      </w:r>
    </w:p>
    <w:p>
      <w:pPr>
        <w:spacing w:line="480" w:lineRule="exact"/>
        <w:ind w:firstLine="5320" w:firstLineChars="19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spacing w:line="48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2018年10月30日</w:t>
      </w:r>
    </w:p>
    <w:p>
      <w:pPr>
        <w:spacing w:line="480" w:lineRule="exact"/>
        <w:ind w:firstLine="560" w:firstLineChars="200"/>
        <w:jc w:val="left"/>
        <w:rPr>
          <w:rFonts w:ascii="仿宋_GB2312" w:hAnsi="仿宋_GB2312" w:eastAsia="仿宋_GB2312" w:cs="仿宋_GB2312"/>
          <w:color w:val="000000"/>
          <w:sz w:val="28"/>
          <w:szCs w:val="28"/>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spacing w:line="480" w:lineRule="exact"/>
        <w:jc w:val="left"/>
        <w:rPr>
          <w:rFonts w:asciiTheme="majorEastAsia" w:hAnsiTheme="majorEastAsia" w:eastAsiaTheme="majorEastAsia" w:cstheme="majorEastAsia"/>
          <w:b/>
          <w:bCs/>
          <w:color w:val="000000"/>
          <w:sz w:val="32"/>
          <w:szCs w:val="32"/>
        </w:rPr>
      </w:pPr>
      <w:r>
        <w:rPr>
          <w:rFonts w:hint="eastAsia" w:ascii="仿宋_GB2312" w:hAnsi="仿宋_GB2312" w:eastAsia="仿宋_GB2312" w:cs="仿宋_GB2312"/>
          <w:color w:val="000000"/>
          <w:sz w:val="28"/>
          <w:szCs w:val="28"/>
        </w:rPr>
        <w:t xml:space="preserve">附件：    </w:t>
      </w:r>
      <w:r>
        <w:rPr>
          <w:rFonts w:hint="eastAsia" w:asciiTheme="majorEastAsia" w:hAnsiTheme="majorEastAsia" w:eastAsiaTheme="majorEastAsia" w:cstheme="majorEastAsia"/>
          <w:b/>
          <w:bCs/>
          <w:color w:val="000000"/>
          <w:sz w:val="32"/>
          <w:szCs w:val="32"/>
        </w:rPr>
        <w:t>2018年药学信息化学术年会会议议程</w:t>
      </w:r>
    </w:p>
    <w:p>
      <w:pPr>
        <w:spacing w:line="480" w:lineRule="exact"/>
        <w:jc w:val="left"/>
        <w:rPr>
          <w:rFonts w:asciiTheme="majorEastAsia" w:hAnsiTheme="majorEastAsia" w:eastAsiaTheme="majorEastAsia" w:cstheme="majorEastAsia"/>
          <w:b/>
          <w:bCs/>
          <w:color w:val="000000"/>
          <w:sz w:val="32"/>
          <w:szCs w:val="32"/>
        </w:rPr>
      </w:pPr>
    </w:p>
    <w:tbl>
      <w:tblPr>
        <w:tblStyle w:val="11"/>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977"/>
        <w:gridCol w:w="992"/>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60" w:type="dxa"/>
            <w:vAlign w:val="center"/>
          </w:tcPr>
          <w:p>
            <w:pPr>
              <w:adjustRightInd w:val="0"/>
              <w:snapToGrid w:val="0"/>
              <w:jc w:val="center"/>
              <w:rPr>
                <w:rFonts w:ascii="黑体" w:hAnsi="黑体" w:eastAsia="黑体"/>
                <w:sz w:val="24"/>
              </w:rPr>
            </w:pPr>
            <w:r>
              <w:rPr>
                <w:rFonts w:hint="eastAsia" w:ascii="黑体" w:hAnsi="黑体" w:eastAsia="黑体"/>
                <w:sz w:val="24"/>
              </w:rPr>
              <w:t xml:space="preserve">时 </w:t>
            </w:r>
            <w:r>
              <w:rPr>
                <w:rFonts w:ascii="黑体" w:hAnsi="黑体" w:eastAsia="黑体"/>
                <w:sz w:val="24"/>
              </w:rPr>
              <w:t xml:space="preserve"> </w:t>
            </w:r>
            <w:r>
              <w:rPr>
                <w:rFonts w:hint="eastAsia" w:ascii="黑体" w:hAnsi="黑体" w:eastAsia="黑体"/>
                <w:sz w:val="24"/>
              </w:rPr>
              <w:t>间</w:t>
            </w:r>
          </w:p>
        </w:tc>
        <w:tc>
          <w:tcPr>
            <w:tcW w:w="2977" w:type="dxa"/>
            <w:vAlign w:val="center"/>
          </w:tcPr>
          <w:p>
            <w:pPr>
              <w:adjustRightInd w:val="0"/>
              <w:snapToGrid w:val="0"/>
              <w:jc w:val="center"/>
              <w:rPr>
                <w:rFonts w:ascii="黑体" w:hAnsi="黑体" w:eastAsia="黑体"/>
                <w:sz w:val="24"/>
              </w:rPr>
            </w:pPr>
            <w:r>
              <w:rPr>
                <w:rFonts w:hint="eastAsia" w:ascii="黑体" w:hAnsi="黑体" w:eastAsia="黑体"/>
                <w:sz w:val="24"/>
              </w:rPr>
              <w:t xml:space="preserve">题 </w:t>
            </w:r>
            <w:r>
              <w:rPr>
                <w:rFonts w:ascii="黑体" w:hAnsi="黑体" w:eastAsia="黑体"/>
                <w:sz w:val="24"/>
              </w:rPr>
              <w:t xml:space="preserve"> </w:t>
            </w:r>
            <w:r>
              <w:rPr>
                <w:rFonts w:hint="eastAsia" w:ascii="黑体" w:hAnsi="黑体" w:eastAsia="黑体"/>
                <w:sz w:val="24"/>
              </w:rPr>
              <w:t>目</w:t>
            </w:r>
          </w:p>
        </w:tc>
        <w:tc>
          <w:tcPr>
            <w:tcW w:w="992" w:type="dxa"/>
            <w:vAlign w:val="center"/>
          </w:tcPr>
          <w:p>
            <w:pPr>
              <w:adjustRightInd w:val="0"/>
              <w:snapToGrid w:val="0"/>
              <w:jc w:val="center"/>
              <w:rPr>
                <w:rFonts w:ascii="黑体" w:hAnsi="黑体" w:eastAsia="黑体"/>
                <w:sz w:val="24"/>
              </w:rPr>
            </w:pPr>
            <w:r>
              <w:rPr>
                <w:rFonts w:hint="eastAsia" w:ascii="黑体" w:hAnsi="黑体" w:eastAsia="黑体"/>
                <w:sz w:val="24"/>
              </w:rPr>
              <w:t>讲 者</w:t>
            </w:r>
          </w:p>
        </w:tc>
        <w:tc>
          <w:tcPr>
            <w:tcW w:w="2410" w:type="dxa"/>
            <w:vAlign w:val="center"/>
          </w:tcPr>
          <w:p>
            <w:pPr>
              <w:adjustRightInd w:val="0"/>
              <w:snapToGrid w:val="0"/>
              <w:jc w:val="center"/>
              <w:rPr>
                <w:rFonts w:ascii="黑体" w:hAnsi="黑体" w:eastAsia="黑体"/>
                <w:sz w:val="24"/>
              </w:rPr>
            </w:pPr>
            <w:r>
              <w:rPr>
                <w:rFonts w:hint="eastAsia" w:ascii="黑体" w:hAnsi="黑体" w:eastAsia="黑体"/>
                <w:sz w:val="24"/>
              </w:rPr>
              <w:t xml:space="preserve">单 </w:t>
            </w:r>
            <w:r>
              <w:rPr>
                <w:rFonts w:ascii="黑体" w:hAnsi="黑体" w:eastAsia="黑体"/>
                <w:sz w:val="24"/>
              </w:rPr>
              <w:t xml:space="preserve"> </w:t>
            </w:r>
            <w:r>
              <w:rPr>
                <w:rFonts w:hint="eastAsia" w:ascii="黑体" w:hAnsi="黑体" w:eastAsia="黑体"/>
                <w:sz w:val="24"/>
              </w:rPr>
              <w:t>位</w:t>
            </w:r>
          </w:p>
        </w:tc>
        <w:tc>
          <w:tcPr>
            <w:tcW w:w="992" w:type="dxa"/>
            <w:tcBorders>
              <w:bottom w:val="single" w:color="auto" w:sz="4" w:space="0"/>
            </w:tcBorders>
            <w:vAlign w:val="center"/>
          </w:tcPr>
          <w:p>
            <w:pPr>
              <w:adjustRightInd w:val="0"/>
              <w:snapToGrid w:val="0"/>
              <w:jc w:val="center"/>
              <w:rPr>
                <w:rFonts w:ascii="黑体" w:hAnsi="黑体" w:eastAsia="黑体"/>
                <w:sz w:val="24"/>
              </w:rPr>
            </w:pPr>
            <w:r>
              <w:rPr>
                <w:rFonts w:hint="eastAsia" w:ascii="黑体" w:hAnsi="黑体" w:eastAsia="黑体"/>
                <w:sz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560" w:type="dxa"/>
            <w:vAlign w:val="center"/>
          </w:tcPr>
          <w:p>
            <w:pPr>
              <w:adjustRightInd w:val="0"/>
              <w:snapToGrid w:val="0"/>
              <w:rPr>
                <w:rFonts w:ascii="黑体" w:hAnsi="黑体" w:eastAsia="黑体"/>
                <w:sz w:val="24"/>
              </w:rPr>
            </w:pPr>
            <w:r>
              <w:rPr>
                <w:rFonts w:hint="eastAsia" w:ascii="黑体" w:hAnsi="黑体" w:eastAsia="黑体"/>
                <w:sz w:val="24"/>
              </w:rPr>
              <w:t>8:</w:t>
            </w:r>
            <w:r>
              <w:rPr>
                <w:rFonts w:ascii="黑体" w:hAnsi="黑体" w:eastAsia="黑体"/>
                <w:sz w:val="24"/>
              </w:rPr>
              <w:t>30-9</w:t>
            </w:r>
            <w:r>
              <w:rPr>
                <w:rFonts w:hint="eastAsia" w:ascii="黑体" w:hAnsi="黑体" w:eastAsia="黑体"/>
                <w:sz w:val="24"/>
              </w:rPr>
              <w:t>:</w:t>
            </w:r>
            <w:r>
              <w:rPr>
                <w:rFonts w:ascii="黑体" w:hAnsi="黑体" w:eastAsia="黑体"/>
                <w:sz w:val="24"/>
              </w:rPr>
              <w:t>00</w:t>
            </w:r>
          </w:p>
        </w:tc>
        <w:tc>
          <w:tcPr>
            <w:tcW w:w="2977" w:type="dxa"/>
            <w:vAlign w:val="center"/>
          </w:tcPr>
          <w:p>
            <w:pPr>
              <w:adjustRightInd w:val="0"/>
              <w:snapToGrid w:val="0"/>
              <w:jc w:val="center"/>
              <w:rPr>
                <w:rFonts w:ascii="宋体" w:hAnsi="宋体" w:cs="宋体"/>
                <w:sz w:val="24"/>
              </w:rPr>
            </w:pPr>
            <w:r>
              <w:rPr>
                <w:rFonts w:hint="eastAsia" w:ascii="宋体" w:hAnsi="宋体" w:cs="宋体"/>
                <w:sz w:val="24"/>
              </w:rPr>
              <w:t>开幕式</w:t>
            </w:r>
          </w:p>
        </w:tc>
        <w:tc>
          <w:tcPr>
            <w:tcW w:w="992" w:type="dxa"/>
            <w:vAlign w:val="center"/>
          </w:tcPr>
          <w:p>
            <w:pPr>
              <w:adjustRightInd w:val="0"/>
              <w:snapToGrid w:val="0"/>
              <w:jc w:val="left"/>
              <w:rPr>
                <w:rFonts w:hint="eastAsia" w:ascii="宋体" w:hAnsi="宋体" w:cs="宋体"/>
                <w:sz w:val="24"/>
                <w:lang w:val="en-US" w:eastAsia="zh-CN"/>
              </w:rPr>
            </w:pPr>
            <w:r>
              <w:rPr>
                <w:rFonts w:hint="eastAsia" w:ascii="宋体" w:hAnsi="宋体" w:cs="宋体"/>
                <w:sz w:val="24"/>
                <w:lang w:val="en-US" w:eastAsia="zh-CN"/>
              </w:rPr>
              <w:t>李学林</w:t>
            </w:r>
          </w:p>
          <w:p>
            <w:pPr>
              <w:adjustRightInd w:val="0"/>
              <w:snapToGrid w:val="0"/>
              <w:jc w:val="left"/>
              <w:rPr>
                <w:rFonts w:hint="eastAsia" w:ascii="宋体" w:hAnsi="宋体" w:cs="宋体"/>
                <w:sz w:val="24"/>
                <w:lang w:val="en-US" w:eastAsia="zh-CN"/>
              </w:rPr>
            </w:pPr>
          </w:p>
          <w:p>
            <w:pPr>
              <w:adjustRightInd w:val="0"/>
              <w:snapToGrid w:val="0"/>
              <w:jc w:val="left"/>
              <w:rPr>
                <w:rFonts w:hint="eastAsia" w:ascii="宋体" w:hAnsi="宋体" w:cs="宋体" w:eastAsiaTheme="minorEastAsia"/>
                <w:sz w:val="24"/>
                <w:lang w:val="en-US" w:eastAsia="zh-CN"/>
              </w:rPr>
            </w:pPr>
            <w:r>
              <w:rPr>
                <w:rFonts w:hint="eastAsia" w:ascii="宋体" w:hAnsi="宋体" w:cs="宋体"/>
                <w:sz w:val="24"/>
                <w:lang w:val="en-US" w:eastAsia="zh-CN"/>
              </w:rPr>
              <w:t>刘晓华</w:t>
            </w:r>
          </w:p>
        </w:tc>
        <w:tc>
          <w:tcPr>
            <w:tcW w:w="2410" w:type="dxa"/>
            <w:vAlign w:val="center"/>
          </w:tcPr>
          <w:p>
            <w:pPr>
              <w:adjustRightInd w:val="0"/>
              <w:snapToGrid w:val="0"/>
              <w:jc w:val="left"/>
              <w:rPr>
                <w:rFonts w:hint="eastAsia" w:ascii="宋体" w:hAnsi="宋体" w:cs="宋体"/>
                <w:sz w:val="24"/>
                <w:lang w:val="en-US" w:eastAsia="zh-CN"/>
              </w:rPr>
            </w:pPr>
            <w:r>
              <w:rPr>
                <w:rFonts w:hint="eastAsia" w:ascii="宋体" w:hAnsi="宋体" w:cs="宋体"/>
                <w:sz w:val="24"/>
                <w:lang w:val="en-US" w:eastAsia="zh-CN"/>
              </w:rPr>
              <w:t>河南中医药大学第一附属医院</w:t>
            </w:r>
          </w:p>
          <w:p>
            <w:pPr>
              <w:adjustRightInd w:val="0"/>
              <w:snapToGrid w:val="0"/>
              <w:jc w:val="left"/>
              <w:rPr>
                <w:rFonts w:hint="eastAsia" w:ascii="宋体" w:hAnsi="宋体" w:cs="宋体"/>
                <w:sz w:val="24"/>
                <w:lang w:val="en-US" w:eastAsia="zh-CN"/>
              </w:rPr>
            </w:pPr>
            <w:r>
              <w:rPr>
                <w:rFonts w:hint="eastAsia" w:ascii="宋体" w:hAnsi="宋体" w:cs="宋体"/>
                <w:sz w:val="24"/>
                <w:lang w:val="en-US" w:eastAsia="zh-CN"/>
              </w:rPr>
              <w:t>中国药学会科技开发中心组织联络部</w:t>
            </w:r>
          </w:p>
        </w:tc>
        <w:tc>
          <w:tcPr>
            <w:tcW w:w="992" w:type="dxa"/>
            <w:tcBorders>
              <w:bottom w:val="nil"/>
            </w:tcBorders>
            <w:vAlign w:val="center"/>
          </w:tcPr>
          <w:p>
            <w:pPr>
              <w:adjustRightInd w:val="0"/>
              <w:snapToGrid w:val="0"/>
              <w:jc w:val="center"/>
              <w:rPr>
                <w:rFonts w:ascii="黑体" w:hAnsi="黑体" w:eastAsia="黑体"/>
                <w:sz w:val="24"/>
              </w:rPr>
            </w:pPr>
            <w:r>
              <w:rPr>
                <w:rFonts w:hint="eastAsia" w:ascii="黑体" w:hAnsi="黑体" w:eastAsia="黑体"/>
                <w:sz w:val="24"/>
              </w:rPr>
              <w:t>周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ascii="黑体" w:hAnsi="黑体" w:eastAsia="黑体"/>
                <w:sz w:val="24"/>
              </w:rPr>
              <w:t>9</w:t>
            </w:r>
            <w:r>
              <w:rPr>
                <w:rFonts w:hint="eastAsia" w:ascii="黑体" w:hAnsi="黑体" w:eastAsia="黑体"/>
                <w:sz w:val="24"/>
              </w:rPr>
              <w:t>:</w:t>
            </w:r>
            <w:r>
              <w:rPr>
                <w:rFonts w:ascii="黑体" w:hAnsi="黑体" w:eastAsia="黑体"/>
                <w:sz w:val="24"/>
              </w:rPr>
              <w:t>00-9</w:t>
            </w:r>
            <w:r>
              <w:rPr>
                <w:rFonts w:hint="eastAsia" w:ascii="黑体" w:hAnsi="黑体" w:eastAsia="黑体"/>
                <w:sz w:val="24"/>
              </w:rPr>
              <w:t>:</w:t>
            </w:r>
            <w:r>
              <w:rPr>
                <w:rFonts w:ascii="黑体" w:hAnsi="黑体" w:eastAsia="黑体"/>
                <w:sz w:val="24"/>
              </w:rPr>
              <w:t>40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医药经济信息网建设与发展</w:t>
            </w:r>
          </w:p>
        </w:tc>
        <w:tc>
          <w:tcPr>
            <w:tcW w:w="992" w:type="dxa"/>
          </w:tcPr>
          <w:p>
            <w:pPr>
              <w:adjustRightInd w:val="0"/>
              <w:snapToGrid w:val="0"/>
              <w:jc w:val="center"/>
              <w:rPr>
                <w:rFonts w:ascii="宋体" w:hAnsi="宋体" w:cs="宋体"/>
                <w:sz w:val="24"/>
              </w:rPr>
            </w:pPr>
            <w:r>
              <w:rPr>
                <w:rFonts w:hint="eastAsia" w:ascii="宋体" w:hAnsi="宋体" w:cs="宋体"/>
                <w:sz w:val="24"/>
              </w:rPr>
              <w:t>史艳玲</w:t>
            </w:r>
          </w:p>
          <w:p>
            <w:pPr>
              <w:adjustRightInd w:val="0"/>
              <w:snapToGrid w:val="0"/>
              <w:jc w:val="center"/>
              <w:rPr>
                <w:rFonts w:ascii="宋体" w:hAnsi="宋体" w:cs="宋体"/>
                <w:sz w:val="24"/>
              </w:rPr>
            </w:pPr>
            <w:r>
              <w:rPr>
                <w:rFonts w:hint="eastAsia" w:ascii="宋体" w:hAnsi="宋体" w:cs="宋体"/>
                <w:sz w:val="24"/>
              </w:rPr>
              <w:t>刘皈阳</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河南省药学会</w:t>
            </w:r>
          </w:p>
          <w:p>
            <w:pPr>
              <w:adjustRightInd w:val="0"/>
              <w:snapToGrid w:val="0"/>
              <w:jc w:val="left"/>
              <w:rPr>
                <w:rFonts w:ascii="宋体" w:hAnsi="宋体" w:cs="宋体"/>
                <w:sz w:val="24"/>
              </w:rPr>
            </w:pPr>
            <w:r>
              <w:rPr>
                <w:rFonts w:hint="eastAsia" w:ascii="宋体" w:hAnsi="宋体" w:cs="宋体"/>
                <w:sz w:val="24"/>
              </w:rPr>
              <w:t>解放军总医院第一附属医院</w:t>
            </w:r>
          </w:p>
        </w:tc>
        <w:tc>
          <w:tcPr>
            <w:tcW w:w="992" w:type="dxa"/>
            <w:vMerge w:val="restart"/>
            <w:vAlign w:val="center"/>
          </w:tcPr>
          <w:p>
            <w:pPr>
              <w:adjustRightInd w:val="0"/>
              <w:snapToGrid w:val="0"/>
              <w:jc w:val="center"/>
              <w:rPr>
                <w:rFonts w:ascii="黑体" w:hAnsi="黑体" w:eastAsia="黑体"/>
                <w:sz w:val="24"/>
              </w:rPr>
            </w:pPr>
            <w:r>
              <w:rPr>
                <w:rFonts w:hint="eastAsia" w:ascii="黑体" w:hAnsi="黑体" w:eastAsia="黑体"/>
                <w:sz w:val="24"/>
              </w:rPr>
              <w:t>张晓坚</w:t>
            </w:r>
          </w:p>
          <w:p>
            <w:pPr>
              <w:adjustRightInd w:val="0"/>
              <w:snapToGrid w:val="0"/>
              <w:jc w:val="center"/>
              <w:rPr>
                <w:rFonts w:ascii="黑体" w:hAnsi="黑体" w:eastAsia="黑体"/>
                <w:sz w:val="24"/>
              </w:rPr>
            </w:pPr>
            <w:r>
              <w:rPr>
                <w:rFonts w:hint="eastAsia" w:ascii="黑体" w:hAnsi="黑体" w:eastAsia="黑体"/>
                <w:sz w:val="24"/>
              </w:rPr>
              <w:t>张文周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ascii="黑体" w:hAnsi="黑体" w:eastAsia="黑体"/>
                <w:sz w:val="24"/>
              </w:rPr>
              <w:t>9</w:t>
            </w:r>
            <w:r>
              <w:rPr>
                <w:rFonts w:hint="eastAsia" w:ascii="黑体" w:hAnsi="黑体" w:eastAsia="黑体"/>
                <w:sz w:val="24"/>
              </w:rPr>
              <w:t>:</w:t>
            </w:r>
            <w:r>
              <w:rPr>
                <w:rFonts w:ascii="黑体" w:hAnsi="黑体" w:eastAsia="黑体"/>
                <w:sz w:val="24"/>
              </w:rPr>
              <w:t>40-10</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jc w:val="left"/>
              <w:rPr>
                <w:rFonts w:ascii="宋体" w:hAnsi="宋体" w:cs="宋体"/>
                <w:sz w:val="24"/>
              </w:rPr>
            </w:pPr>
            <w:r>
              <w:rPr>
                <w:rFonts w:hint="eastAsia"/>
                <w:sz w:val="24"/>
              </w:rPr>
              <w:t>基于医院信息化建设的思考与实践</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朱明宇</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河南省儿童医院</w:t>
            </w:r>
          </w:p>
        </w:tc>
        <w:tc>
          <w:tcPr>
            <w:tcW w:w="992" w:type="dxa"/>
            <w:vMerge w:val="continue"/>
            <w:tcBorders>
              <w:bottom w:val="nil"/>
            </w:tcBorders>
            <w:vAlign w:val="center"/>
          </w:tcPr>
          <w:p>
            <w:pPr>
              <w:adjustRightInd w:val="0"/>
              <w:snapToGrid w:val="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0</w:t>
            </w:r>
            <w:r>
              <w:rPr>
                <w:rFonts w:hint="eastAsia" w:ascii="黑体" w:hAnsi="黑体" w:eastAsia="黑体"/>
                <w:sz w:val="24"/>
              </w:rPr>
              <w:t>:</w:t>
            </w:r>
            <w:r>
              <w:rPr>
                <w:rFonts w:ascii="黑体" w:hAnsi="黑体" w:eastAsia="黑体"/>
                <w:sz w:val="24"/>
              </w:rPr>
              <w:t>20-10</w:t>
            </w:r>
            <w:r>
              <w:rPr>
                <w:rFonts w:hint="eastAsia" w:ascii="黑体" w:hAnsi="黑体" w:eastAsia="黑体"/>
                <w:sz w:val="24"/>
              </w:rPr>
              <w:t>:</w:t>
            </w:r>
            <w:r>
              <w:rPr>
                <w:rFonts w:ascii="黑体" w:hAnsi="黑体" w:eastAsia="黑体"/>
                <w:sz w:val="24"/>
              </w:rPr>
              <w:t>40</w:t>
            </w:r>
          </w:p>
        </w:tc>
        <w:tc>
          <w:tcPr>
            <w:tcW w:w="7371" w:type="dxa"/>
            <w:gridSpan w:val="4"/>
            <w:vAlign w:val="center"/>
          </w:tcPr>
          <w:p>
            <w:pPr>
              <w:adjustRightInd w:val="0"/>
              <w:snapToGrid w:val="0"/>
              <w:ind w:firstLine="3120" w:firstLineChars="1300"/>
              <w:rPr>
                <w:rFonts w:ascii="黑体" w:hAnsi="黑体" w:eastAsia="黑体"/>
                <w:sz w:val="24"/>
              </w:rPr>
            </w:pPr>
            <w:r>
              <w:rPr>
                <w:rFonts w:hint="eastAsia" w:ascii="宋体" w:hAnsi="宋体" w:cs="宋体"/>
                <w:sz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0</w:t>
            </w:r>
            <w:r>
              <w:rPr>
                <w:rFonts w:hint="eastAsia" w:ascii="黑体" w:hAnsi="黑体" w:eastAsia="黑体"/>
                <w:sz w:val="24"/>
              </w:rPr>
              <w:t>:</w:t>
            </w:r>
            <w:r>
              <w:rPr>
                <w:rFonts w:ascii="黑体" w:hAnsi="黑体" w:eastAsia="黑体"/>
                <w:sz w:val="24"/>
              </w:rPr>
              <w:t>40-11</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rPr>
                <w:rFonts w:ascii="宋体" w:hAnsi="宋体" w:cs="宋体"/>
                <w:sz w:val="24"/>
              </w:rPr>
            </w:pPr>
            <w:r>
              <w:rPr>
                <w:rFonts w:hint="eastAsia" w:ascii="宋体" w:hAnsi="宋体" w:cs="宋体"/>
                <w:sz w:val="24"/>
              </w:rPr>
              <w:t>智能化、信息化赋能医院药学服务发展</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蔺  伟</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北京智捷思创医疗科技有限公司</w:t>
            </w:r>
          </w:p>
        </w:tc>
        <w:tc>
          <w:tcPr>
            <w:tcW w:w="992" w:type="dxa"/>
            <w:vMerge w:val="restart"/>
            <w:vAlign w:val="center"/>
          </w:tcPr>
          <w:p>
            <w:pPr>
              <w:adjustRightInd w:val="0"/>
              <w:snapToGrid w:val="0"/>
              <w:jc w:val="center"/>
              <w:rPr>
                <w:rFonts w:ascii="黑体" w:hAnsi="黑体" w:eastAsia="黑体"/>
                <w:sz w:val="24"/>
              </w:rPr>
            </w:pPr>
            <w:r>
              <w:rPr>
                <w:rFonts w:hint="eastAsia" w:ascii="黑体" w:hAnsi="黑体" w:eastAsia="黑体"/>
                <w:sz w:val="24"/>
              </w:rPr>
              <w:t>马培志任艳丽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1</w:t>
            </w:r>
            <w:r>
              <w:rPr>
                <w:rFonts w:hint="eastAsia" w:ascii="黑体" w:hAnsi="黑体" w:eastAsia="黑体"/>
                <w:sz w:val="24"/>
              </w:rPr>
              <w:t>:</w:t>
            </w:r>
            <w:r>
              <w:rPr>
                <w:rFonts w:ascii="黑体" w:hAnsi="黑体" w:eastAsia="黑体"/>
                <w:sz w:val="24"/>
              </w:rPr>
              <w:t>20-12</w:t>
            </w:r>
            <w:r>
              <w:rPr>
                <w:rFonts w:hint="eastAsia" w:ascii="黑体" w:hAnsi="黑体" w:eastAsia="黑体"/>
                <w:sz w:val="24"/>
              </w:rPr>
              <w:t>:</w:t>
            </w:r>
            <w:r>
              <w:rPr>
                <w:rFonts w:ascii="黑体" w:hAnsi="黑体" w:eastAsia="黑体"/>
                <w:sz w:val="24"/>
              </w:rPr>
              <w:t>00</w:t>
            </w:r>
          </w:p>
        </w:tc>
        <w:tc>
          <w:tcPr>
            <w:tcW w:w="2977" w:type="dxa"/>
            <w:vAlign w:val="center"/>
          </w:tcPr>
          <w:p>
            <w:pPr>
              <w:adjustRightInd w:val="0"/>
              <w:snapToGrid w:val="0"/>
              <w:rPr>
                <w:rFonts w:ascii="宋体" w:hAnsi="宋体" w:cs="宋体"/>
                <w:sz w:val="24"/>
              </w:rPr>
            </w:pPr>
            <w:r>
              <w:rPr>
                <w:rFonts w:hint="eastAsia" w:ascii="宋体" w:hAnsi="宋体" w:cs="宋体"/>
                <w:sz w:val="24"/>
              </w:rPr>
              <w:t>处方前置审核与用药风险防控</w:t>
            </w:r>
          </w:p>
        </w:tc>
        <w:tc>
          <w:tcPr>
            <w:tcW w:w="992" w:type="dxa"/>
            <w:vAlign w:val="center"/>
          </w:tcPr>
          <w:p>
            <w:pPr>
              <w:adjustRightInd w:val="0"/>
              <w:snapToGrid w:val="0"/>
              <w:rPr>
                <w:rFonts w:ascii="宋体" w:hAnsi="宋体" w:cs="宋体"/>
                <w:sz w:val="24"/>
              </w:rPr>
            </w:pPr>
            <w:r>
              <w:rPr>
                <w:rFonts w:hint="eastAsia" w:ascii="宋体" w:hAnsi="宋体" w:cs="宋体"/>
                <w:sz w:val="24"/>
              </w:rPr>
              <w:t>陆晓彤</w:t>
            </w:r>
          </w:p>
        </w:tc>
        <w:tc>
          <w:tcPr>
            <w:tcW w:w="2410" w:type="dxa"/>
            <w:vAlign w:val="center"/>
          </w:tcPr>
          <w:p>
            <w:pPr>
              <w:adjustRightInd w:val="0"/>
              <w:snapToGrid w:val="0"/>
              <w:rPr>
                <w:rFonts w:ascii="宋体" w:hAnsi="宋体" w:cs="宋体"/>
                <w:sz w:val="24"/>
              </w:rPr>
            </w:pPr>
            <w:r>
              <w:rPr>
                <w:rFonts w:hint="eastAsia" w:ascii="宋体" w:hAnsi="宋体" w:cs="宋体"/>
                <w:sz w:val="24"/>
              </w:rPr>
              <w:t>上海交通大学医学院附属新华医院</w:t>
            </w:r>
          </w:p>
        </w:tc>
        <w:tc>
          <w:tcPr>
            <w:tcW w:w="992" w:type="dxa"/>
            <w:vMerge w:val="continue"/>
            <w:tcBorders>
              <w:bottom w:val="nil"/>
            </w:tcBorders>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jc w:val="center"/>
              <w:rPr>
                <w:rFonts w:ascii="黑体" w:hAnsi="黑体" w:eastAsia="黑体"/>
                <w:sz w:val="24"/>
              </w:rPr>
            </w:pPr>
            <w:r>
              <w:rPr>
                <w:rFonts w:hint="eastAsia" w:ascii="黑体" w:hAnsi="黑体" w:eastAsia="黑体"/>
                <w:sz w:val="24"/>
              </w:rPr>
              <w:t>1</w:t>
            </w:r>
            <w:r>
              <w:rPr>
                <w:rFonts w:ascii="黑体" w:hAnsi="黑体" w:eastAsia="黑体"/>
                <w:sz w:val="24"/>
              </w:rPr>
              <w:t>2</w:t>
            </w:r>
            <w:r>
              <w:rPr>
                <w:rFonts w:hint="eastAsia" w:ascii="黑体" w:hAnsi="黑体" w:eastAsia="黑体"/>
                <w:sz w:val="24"/>
              </w:rPr>
              <w:t>:</w:t>
            </w:r>
            <w:r>
              <w:rPr>
                <w:rFonts w:ascii="黑体" w:hAnsi="黑体" w:eastAsia="黑体"/>
                <w:sz w:val="24"/>
              </w:rPr>
              <w:t>00-13</w:t>
            </w:r>
            <w:r>
              <w:rPr>
                <w:rFonts w:hint="eastAsia" w:ascii="黑体" w:hAnsi="黑体" w:eastAsia="黑体"/>
                <w:sz w:val="24"/>
              </w:rPr>
              <w:t>:</w:t>
            </w:r>
            <w:r>
              <w:rPr>
                <w:rFonts w:ascii="黑体" w:hAnsi="黑体" w:eastAsia="黑体"/>
                <w:sz w:val="24"/>
              </w:rPr>
              <w:t>30</w:t>
            </w:r>
          </w:p>
        </w:tc>
        <w:tc>
          <w:tcPr>
            <w:tcW w:w="7371" w:type="dxa"/>
            <w:gridSpan w:val="4"/>
            <w:vAlign w:val="center"/>
          </w:tcPr>
          <w:p>
            <w:pPr>
              <w:adjustRightInd w:val="0"/>
              <w:snapToGrid w:val="0"/>
              <w:ind w:firstLine="3120" w:firstLineChars="1300"/>
              <w:rPr>
                <w:rFonts w:ascii="黑体" w:hAnsi="黑体" w:eastAsia="黑体"/>
                <w:sz w:val="24"/>
              </w:rPr>
            </w:pPr>
            <w:r>
              <w:rPr>
                <w:rFonts w:hint="eastAsia" w:ascii="宋体" w:hAnsi="宋体" w:cs="宋体"/>
                <w:sz w:val="24"/>
              </w:rPr>
              <w:t>午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jc w:val="center"/>
              <w:rPr>
                <w:rFonts w:ascii="黑体" w:hAnsi="黑体" w:eastAsia="黑体"/>
                <w:sz w:val="24"/>
              </w:rPr>
            </w:pPr>
            <w:r>
              <w:rPr>
                <w:rFonts w:hint="eastAsia" w:ascii="黑体" w:hAnsi="黑体" w:eastAsia="黑体"/>
                <w:sz w:val="24"/>
              </w:rPr>
              <w:t>1</w:t>
            </w:r>
            <w:r>
              <w:rPr>
                <w:rFonts w:ascii="黑体" w:hAnsi="黑体" w:eastAsia="黑体"/>
                <w:sz w:val="24"/>
              </w:rPr>
              <w:t>3</w:t>
            </w:r>
            <w:r>
              <w:rPr>
                <w:rFonts w:hint="eastAsia" w:ascii="黑体" w:hAnsi="黑体" w:eastAsia="黑体"/>
                <w:sz w:val="24"/>
              </w:rPr>
              <w:t>:</w:t>
            </w:r>
            <w:r>
              <w:rPr>
                <w:rFonts w:ascii="黑体" w:hAnsi="黑体" w:eastAsia="黑体"/>
                <w:sz w:val="24"/>
              </w:rPr>
              <w:t>30-14</w:t>
            </w:r>
            <w:r>
              <w:rPr>
                <w:rFonts w:hint="eastAsia" w:ascii="黑体" w:hAnsi="黑体" w:eastAsia="黑体"/>
                <w:sz w:val="24"/>
              </w:rPr>
              <w:t>:</w:t>
            </w:r>
            <w:r>
              <w:rPr>
                <w:rFonts w:ascii="黑体" w:hAnsi="黑体" w:eastAsia="黑体"/>
                <w:sz w:val="24"/>
              </w:rPr>
              <w:t>00</w:t>
            </w:r>
          </w:p>
        </w:tc>
        <w:tc>
          <w:tcPr>
            <w:tcW w:w="2977" w:type="dxa"/>
            <w:vAlign w:val="center"/>
          </w:tcPr>
          <w:p>
            <w:pPr>
              <w:adjustRightInd w:val="0"/>
              <w:snapToGrid w:val="0"/>
              <w:rPr>
                <w:rFonts w:ascii="宋体" w:hAnsi="宋体" w:cs="宋体"/>
                <w:sz w:val="24"/>
              </w:rPr>
            </w:pPr>
            <w:r>
              <w:rPr>
                <w:rFonts w:hint="eastAsia" w:ascii="宋体" w:hAnsi="宋体" w:cs="宋体"/>
                <w:sz w:val="24"/>
              </w:rPr>
              <w:t>聚焦前置审方-医院药学信息化建设的应用与延伸</w:t>
            </w:r>
          </w:p>
        </w:tc>
        <w:tc>
          <w:tcPr>
            <w:tcW w:w="992" w:type="dxa"/>
            <w:vAlign w:val="center"/>
          </w:tcPr>
          <w:p>
            <w:pPr>
              <w:adjustRightInd w:val="0"/>
              <w:snapToGrid w:val="0"/>
              <w:rPr>
                <w:rFonts w:ascii="宋体" w:hAnsi="宋体" w:cs="宋体"/>
                <w:sz w:val="24"/>
              </w:rPr>
            </w:pPr>
            <w:r>
              <w:rPr>
                <w:rFonts w:hint="eastAsia" w:ascii="宋体" w:hAnsi="宋体" w:cs="宋体"/>
                <w:sz w:val="24"/>
              </w:rPr>
              <w:t>连常俞</w:t>
            </w:r>
          </w:p>
        </w:tc>
        <w:tc>
          <w:tcPr>
            <w:tcW w:w="2410" w:type="dxa"/>
            <w:vAlign w:val="center"/>
          </w:tcPr>
          <w:p>
            <w:pPr>
              <w:adjustRightInd w:val="0"/>
              <w:snapToGrid w:val="0"/>
              <w:rPr>
                <w:rFonts w:ascii="宋体" w:hAnsi="宋体" w:cs="宋体"/>
                <w:sz w:val="24"/>
              </w:rPr>
            </w:pPr>
            <w:r>
              <w:rPr>
                <w:rFonts w:hint="eastAsia" w:ascii="宋体" w:hAnsi="宋体" w:cs="宋体"/>
                <w:sz w:val="24"/>
              </w:rPr>
              <w:t>天际健康医疗科技有限公司</w:t>
            </w:r>
          </w:p>
        </w:tc>
        <w:tc>
          <w:tcPr>
            <w:tcW w:w="992" w:type="dxa"/>
            <w:vMerge w:val="restart"/>
          </w:tcPr>
          <w:p>
            <w:pPr>
              <w:adjustRightInd w:val="0"/>
              <w:snapToGrid w:val="0"/>
              <w:rPr>
                <w:rFonts w:ascii="黑体" w:hAnsi="黑体" w:eastAsia="黑体"/>
                <w:sz w:val="24"/>
              </w:rPr>
            </w:pPr>
          </w:p>
          <w:p>
            <w:pPr>
              <w:adjustRightInd w:val="0"/>
              <w:snapToGrid w:val="0"/>
              <w:rPr>
                <w:rFonts w:ascii="黑体" w:hAnsi="黑体" w:eastAsia="黑体"/>
                <w:sz w:val="24"/>
              </w:rPr>
            </w:pPr>
            <w:r>
              <w:rPr>
                <w:rFonts w:hint="eastAsia" w:ascii="黑体" w:hAnsi="黑体" w:eastAsia="黑体"/>
                <w:sz w:val="24"/>
              </w:rPr>
              <w:t>陈忠东</w:t>
            </w:r>
          </w:p>
          <w:p>
            <w:pPr>
              <w:adjustRightInd w:val="0"/>
              <w:snapToGrid w:val="0"/>
              <w:rPr>
                <w:rFonts w:ascii="黑体" w:hAnsi="黑体" w:eastAsia="黑体"/>
                <w:sz w:val="24"/>
              </w:rPr>
            </w:pPr>
            <w:r>
              <w:rPr>
                <w:rFonts w:hint="eastAsia" w:ascii="黑体" w:hAnsi="黑体" w:eastAsia="黑体"/>
                <w:sz w:val="24"/>
              </w:rPr>
              <w:t>张涛志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4</w:t>
            </w:r>
            <w:r>
              <w:rPr>
                <w:rFonts w:hint="eastAsia" w:ascii="黑体" w:hAnsi="黑体" w:eastAsia="黑体"/>
                <w:sz w:val="24"/>
              </w:rPr>
              <w:t>：</w:t>
            </w:r>
            <w:r>
              <w:rPr>
                <w:rFonts w:ascii="黑体" w:hAnsi="黑体" w:eastAsia="黑体"/>
                <w:sz w:val="24"/>
              </w:rPr>
              <w:t>00-14</w:t>
            </w:r>
            <w:r>
              <w:rPr>
                <w:rFonts w:hint="eastAsia" w:ascii="黑体" w:hAnsi="黑体" w:eastAsia="黑体"/>
                <w:sz w:val="24"/>
              </w:rPr>
              <w:t>:</w:t>
            </w:r>
            <w:r>
              <w:rPr>
                <w:rFonts w:ascii="黑体" w:hAnsi="黑体" w:eastAsia="黑体"/>
                <w:sz w:val="24"/>
              </w:rPr>
              <w:t>30</w:t>
            </w:r>
          </w:p>
        </w:tc>
        <w:tc>
          <w:tcPr>
            <w:tcW w:w="2977" w:type="dxa"/>
            <w:vAlign w:val="center"/>
          </w:tcPr>
          <w:p>
            <w:pPr>
              <w:adjustRightInd w:val="0"/>
              <w:snapToGrid w:val="0"/>
              <w:rPr>
                <w:rFonts w:ascii="宋体" w:hAnsi="宋体" w:cs="宋体"/>
                <w:sz w:val="24"/>
              </w:rPr>
            </w:pPr>
            <w:r>
              <w:rPr>
                <w:rFonts w:hint="eastAsia" w:ascii="宋体" w:hAnsi="宋体" w:cs="宋体"/>
                <w:sz w:val="24"/>
              </w:rPr>
              <w:t>处方前置审核的目标及标准建设实践</w:t>
            </w:r>
          </w:p>
        </w:tc>
        <w:tc>
          <w:tcPr>
            <w:tcW w:w="992" w:type="dxa"/>
            <w:vAlign w:val="center"/>
          </w:tcPr>
          <w:p>
            <w:pPr>
              <w:adjustRightInd w:val="0"/>
              <w:snapToGrid w:val="0"/>
              <w:rPr>
                <w:rFonts w:ascii="宋体" w:hAnsi="宋体" w:cs="宋体"/>
                <w:sz w:val="24"/>
              </w:rPr>
            </w:pPr>
            <w:r>
              <w:rPr>
                <w:rFonts w:hint="eastAsia" w:ascii="宋体" w:hAnsi="宋体" w:cs="宋体"/>
                <w:sz w:val="24"/>
              </w:rPr>
              <w:t>曹庆恒</w:t>
            </w:r>
          </w:p>
        </w:tc>
        <w:tc>
          <w:tcPr>
            <w:tcW w:w="2410" w:type="dxa"/>
            <w:vAlign w:val="center"/>
          </w:tcPr>
          <w:p>
            <w:pPr>
              <w:adjustRightInd w:val="0"/>
              <w:snapToGrid w:val="0"/>
              <w:rPr>
                <w:rFonts w:ascii="宋体" w:hAnsi="宋体" w:cs="宋体"/>
                <w:sz w:val="24"/>
              </w:rPr>
            </w:pPr>
            <w:r>
              <w:rPr>
                <w:rFonts w:hint="eastAsia" w:ascii="宋体" w:hAnsi="宋体" w:cs="宋体"/>
                <w:sz w:val="24"/>
              </w:rPr>
              <w:t>北京普华和诚科技有限公司</w:t>
            </w:r>
          </w:p>
        </w:tc>
        <w:tc>
          <w:tcPr>
            <w:tcW w:w="992" w:type="dxa"/>
            <w:vMerge w:val="continue"/>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4</w:t>
            </w:r>
            <w:r>
              <w:rPr>
                <w:rFonts w:hint="eastAsia" w:ascii="黑体" w:hAnsi="黑体" w:eastAsia="黑体"/>
                <w:sz w:val="24"/>
              </w:rPr>
              <w:t>:</w:t>
            </w:r>
            <w:r>
              <w:rPr>
                <w:rFonts w:ascii="黑体" w:hAnsi="黑体" w:eastAsia="黑体"/>
                <w:sz w:val="24"/>
              </w:rPr>
              <w:t>30-14:50</w:t>
            </w:r>
          </w:p>
        </w:tc>
        <w:tc>
          <w:tcPr>
            <w:tcW w:w="7371" w:type="dxa"/>
            <w:gridSpan w:val="4"/>
            <w:vAlign w:val="center"/>
          </w:tcPr>
          <w:p>
            <w:pPr>
              <w:adjustRightInd w:val="0"/>
              <w:snapToGrid w:val="0"/>
              <w:ind w:firstLine="3120" w:firstLineChars="1300"/>
              <w:rPr>
                <w:rFonts w:ascii="黑体" w:hAnsi="黑体" w:eastAsia="黑体"/>
                <w:sz w:val="24"/>
              </w:rPr>
            </w:pPr>
            <w:r>
              <w:rPr>
                <w:rFonts w:hint="eastAsia" w:ascii="宋体" w:hAnsi="宋体" w:cs="宋体"/>
                <w:sz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4</w:t>
            </w:r>
            <w:r>
              <w:rPr>
                <w:rFonts w:hint="eastAsia" w:ascii="黑体" w:hAnsi="黑体" w:eastAsia="黑体"/>
                <w:sz w:val="24"/>
              </w:rPr>
              <w:t>:</w:t>
            </w:r>
            <w:r>
              <w:rPr>
                <w:rFonts w:ascii="黑体" w:hAnsi="黑体" w:eastAsia="黑体"/>
                <w:sz w:val="24"/>
              </w:rPr>
              <w:t>50-15</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信息化助力高标准合理用药管理</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濮俊辉</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杭州逸曜信息技术有限公司</w:t>
            </w:r>
          </w:p>
        </w:tc>
        <w:tc>
          <w:tcPr>
            <w:tcW w:w="992" w:type="dxa"/>
            <w:vMerge w:val="restart"/>
          </w:tcPr>
          <w:p>
            <w:pPr>
              <w:adjustRightInd w:val="0"/>
              <w:snapToGrid w:val="0"/>
              <w:jc w:val="center"/>
              <w:rPr>
                <w:rFonts w:ascii="黑体" w:hAnsi="黑体" w:eastAsia="黑体"/>
                <w:sz w:val="24"/>
              </w:rPr>
            </w:pPr>
          </w:p>
          <w:p>
            <w:pPr>
              <w:adjustRightInd w:val="0"/>
              <w:snapToGrid w:val="0"/>
              <w:jc w:val="center"/>
              <w:rPr>
                <w:rFonts w:ascii="黑体" w:hAnsi="黑体" w:eastAsia="黑体"/>
                <w:sz w:val="24"/>
              </w:rPr>
            </w:pPr>
          </w:p>
          <w:p>
            <w:pPr>
              <w:adjustRightInd w:val="0"/>
              <w:snapToGrid w:val="0"/>
              <w:jc w:val="center"/>
              <w:rPr>
                <w:rFonts w:ascii="黑体" w:hAnsi="黑体" w:eastAsia="黑体"/>
                <w:sz w:val="24"/>
              </w:rPr>
            </w:pPr>
          </w:p>
          <w:p>
            <w:pPr>
              <w:adjustRightInd w:val="0"/>
              <w:snapToGrid w:val="0"/>
              <w:jc w:val="center"/>
              <w:rPr>
                <w:rFonts w:ascii="黑体" w:hAnsi="黑体" w:eastAsia="黑体"/>
                <w:sz w:val="24"/>
              </w:rPr>
            </w:pPr>
            <w:r>
              <w:rPr>
                <w:rFonts w:hint="eastAsia" w:ascii="黑体" w:hAnsi="黑体" w:eastAsia="黑体"/>
                <w:sz w:val="24"/>
              </w:rPr>
              <w:t>唐进法</w:t>
            </w:r>
          </w:p>
          <w:p>
            <w:pPr>
              <w:adjustRightInd w:val="0"/>
              <w:snapToGrid w:val="0"/>
              <w:jc w:val="center"/>
              <w:rPr>
                <w:rFonts w:ascii="黑体" w:hAnsi="黑体" w:eastAsia="黑体"/>
                <w:sz w:val="24"/>
              </w:rPr>
            </w:pPr>
            <w:r>
              <w:rPr>
                <w:rFonts w:hint="eastAsia" w:ascii="黑体" w:hAnsi="黑体" w:eastAsia="黑体"/>
                <w:sz w:val="24"/>
              </w:rPr>
              <w:t>卢乙众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5</w:t>
            </w:r>
            <w:r>
              <w:rPr>
                <w:rFonts w:hint="eastAsia" w:ascii="黑体" w:hAnsi="黑体" w:eastAsia="黑体"/>
                <w:sz w:val="24"/>
              </w:rPr>
              <w:t>:</w:t>
            </w:r>
            <w:r>
              <w:rPr>
                <w:rFonts w:ascii="黑体" w:hAnsi="黑体" w:eastAsia="黑体"/>
                <w:sz w:val="24"/>
              </w:rPr>
              <w:t>20-15</w:t>
            </w:r>
            <w:r>
              <w:rPr>
                <w:rFonts w:hint="eastAsia" w:ascii="黑体" w:hAnsi="黑体" w:eastAsia="黑体"/>
                <w:sz w:val="24"/>
              </w:rPr>
              <w:t>:</w:t>
            </w:r>
            <w:r>
              <w:rPr>
                <w:rFonts w:ascii="黑体" w:hAnsi="黑体" w:eastAsia="黑体"/>
                <w:sz w:val="24"/>
              </w:rPr>
              <w:t>50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合理用药软件在我院药事管理中的应用与实践</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杨新建</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天津中研院附属医院</w:t>
            </w:r>
          </w:p>
        </w:tc>
        <w:tc>
          <w:tcPr>
            <w:tcW w:w="992" w:type="dxa"/>
            <w:vMerge w:val="continue"/>
          </w:tcPr>
          <w:p>
            <w:pPr>
              <w:adjustRightInd w:val="0"/>
              <w:snapToGrid w:val="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5</w:t>
            </w:r>
            <w:r>
              <w:rPr>
                <w:rFonts w:hint="eastAsia" w:ascii="黑体" w:hAnsi="黑体" w:eastAsia="黑体"/>
                <w:sz w:val="24"/>
              </w:rPr>
              <w:t>:</w:t>
            </w:r>
            <w:r>
              <w:rPr>
                <w:rFonts w:ascii="黑体" w:hAnsi="黑体" w:eastAsia="黑体"/>
                <w:sz w:val="24"/>
              </w:rPr>
              <w:t>50-16</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智能化药房建设体会</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赵国栋</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北京红枫树智能控制技术股份有限公司</w:t>
            </w:r>
          </w:p>
        </w:tc>
        <w:tc>
          <w:tcPr>
            <w:tcW w:w="992" w:type="dxa"/>
            <w:vMerge w:val="continue"/>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6</w:t>
            </w:r>
            <w:r>
              <w:rPr>
                <w:rFonts w:hint="eastAsia" w:ascii="黑体" w:hAnsi="黑体" w:eastAsia="黑体"/>
                <w:sz w:val="24"/>
              </w:rPr>
              <w:t>：</w:t>
            </w:r>
            <w:r>
              <w:rPr>
                <w:rFonts w:ascii="黑体" w:hAnsi="黑体" w:eastAsia="黑体"/>
                <w:sz w:val="24"/>
              </w:rPr>
              <w:t>20-16</w:t>
            </w:r>
            <w:r>
              <w:rPr>
                <w:rFonts w:hint="eastAsia" w:ascii="黑体" w:hAnsi="黑体" w:eastAsia="黑体"/>
                <w:sz w:val="24"/>
              </w:rPr>
              <w:t>:</w:t>
            </w:r>
            <w:r>
              <w:rPr>
                <w:rFonts w:ascii="黑体" w:hAnsi="黑体" w:eastAsia="黑体"/>
                <w:sz w:val="24"/>
              </w:rPr>
              <w:t>50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药品自动化设备的应用和展望</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陈红梅</w:t>
            </w:r>
          </w:p>
        </w:tc>
        <w:tc>
          <w:tcPr>
            <w:tcW w:w="2410" w:type="dxa"/>
            <w:vAlign w:val="center"/>
          </w:tcPr>
          <w:p>
            <w:pPr>
              <w:adjustRightInd w:val="0"/>
              <w:snapToGrid w:val="0"/>
              <w:rPr>
                <w:rFonts w:ascii="宋体" w:hAnsi="宋体" w:cs="宋体"/>
                <w:sz w:val="24"/>
              </w:rPr>
            </w:pPr>
            <w:r>
              <w:rPr>
                <w:rFonts w:hint="eastAsia" w:ascii="宋体" w:hAnsi="宋体" w:cs="宋体"/>
                <w:sz w:val="24"/>
              </w:rPr>
              <w:t>杭州市中医院</w:t>
            </w:r>
          </w:p>
        </w:tc>
        <w:tc>
          <w:tcPr>
            <w:tcW w:w="992" w:type="dxa"/>
            <w:vMerge w:val="continue"/>
            <w:tcBorders>
              <w:bottom w:val="nil"/>
            </w:tcBorders>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ascii="黑体" w:hAnsi="黑体" w:eastAsia="黑体"/>
                <w:sz w:val="24"/>
              </w:rPr>
              <w:t>16</w:t>
            </w:r>
            <w:r>
              <w:rPr>
                <w:rFonts w:hint="eastAsia" w:ascii="黑体" w:hAnsi="黑体" w:eastAsia="黑体"/>
                <w:sz w:val="24"/>
              </w:rPr>
              <w:t>:</w:t>
            </w:r>
            <w:r>
              <w:rPr>
                <w:rFonts w:ascii="黑体" w:hAnsi="黑体" w:eastAsia="黑体"/>
                <w:sz w:val="24"/>
              </w:rPr>
              <w:t>50-</w:t>
            </w:r>
            <w:r>
              <w:rPr>
                <w:rFonts w:hint="eastAsia" w:ascii="黑体" w:hAnsi="黑体" w:eastAsia="黑体"/>
                <w:sz w:val="24"/>
              </w:rPr>
              <w:t>1</w:t>
            </w:r>
            <w:r>
              <w:rPr>
                <w:rFonts w:ascii="黑体" w:hAnsi="黑体" w:eastAsia="黑体"/>
                <w:sz w:val="24"/>
              </w:rPr>
              <w:t>7</w:t>
            </w:r>
            <w:r>
              <w:rPr>
                <w:rFonts w:hint="eastAsia" w:ascii="黑体" w:hAnsi="黑体" w:eastAsia="黑体"/>
                <w:sz w:val="24"/>
              </w:rPr>
              <w:t>：3</w:t>
            </w:r>
            <w:r>
              <w:rPr>
                <w:rFonts w:ascii="黑体" w:hAnsi="黑体" w:eastAsia="黑体"/>
                <w:sz w:val="24"/>
              </w:rPr>
              <w:t>0</w:t>
            </w:r>
          </w:p>
        </w:tc>
        <w:tc>
          <w:tcPr>
            <w:tcW w:w="6379" w:type="dxa"/>
            <w:gridSpan w:val="3"/>
            <w:vAlign w:val="center"/>
          </w:tcPr>
          <w:p>
            <w:pPr>
              <w:adjustRightInd w:val="0"/>
              <w:snapToGrid w:val="0"/>
              <w:jc w:val="center"/>
              <w:rPr>
                <w:rFonts w:ascii="宋体" w:hAnsi="宋体" w:cs="宋体"/>
                <w:sz w:val="24"/>
              </w:rPr>
            </w:pPr>
            <w:r>
              <w:rPr>
                <w:rFonts w:hint="eastAsia" w:ascii="黑体" w:hAnsi="黑体" w:eastAsia="黑体"/>
                <w:sz w:val="24"/>
              </w:rPr>
              <w:t xml:space="preserve">    讨 论</w:t>
            </w:r>
          </w:p>
        </w:tc>
        <w:tc>
          <w:tcPr>
            <w:tcW w:w="992" w:type="dxa"/>
            <w:tcBorders>
              <w:bottom w:val="nil"/>
            </w:tcBorders>
          </w:tcPr>
          <w:p>
            <w:pPr>
              <w:adjustRightInd w:val="0"/>
              <w:snapToGrid w:val="0"/>
              <w:rPr>
                <w:rFonts w:ascii="黑体" w:hAnsi="黑体" w:eastAsia="黑体"/>
                <w:sz w:val="24"/>
              </w:rPr>
            </w:pPr>
            <w:r>
              <w:rPr>
                <w:rFonts w:hint="eastAsia" w:ascii="黑体" w:hAnsi="黑体" w:eastAsia="黑体"/>
                <w:sz w:val="24"/>
              </w:rPr>
              <w:t>李学林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5"/>
            <w:vAlign w:val="center"/>
          </w:tcPr>
          <w:p>
            <w:pPr>
              <w:adjustRightInd w:val="0"/>
              <w:snapToGrid w:val="0"/>
              <w:jc w:val="center"/>
              <w:rPr>
                <w:rFonts w:ascii="黑体" w:hAnsi="黑体" w:eastAsia="黑体"/>
                <w:sz w:val="24"/>
              </w:rPr>
            </w:pPr>
          </w:p>
        </w:tc>
      </w:tr>
    </w:tbl>
    <w:p>
      <w:pPr>
        <w:spacing w:line="480" w:lineRule="exact"/>
        <w:ind w:firstLine="560" w:firstLineChars="200"/>
        <w:jc w:val="left"/>
        <w:rPr>
          <w:rFonts w:ascii="仿宋_GB2312" w:hAnsi="仿宋_GB2312" w:eastAsia="仿宋_GB2312" w:cs="仿宋_GB2312"/>
          <w:color w:val="000000"/>
          <w:sz w:val="28"/>
          <w:szCs w:val="28"/>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DF6B64"/>
    <w:multiLevelType w:val="singleLevel"/>
    <w:tmpl w:val="EEDF6B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A3"/>
    <w:rsid w:val="000537B3"/>
    <w:rsid w:val="001100DA"/>
    <w:rsid w:val="00225925"/>
    <w:rsid w:val="00351D2A"/>
    <w:rsid w:val="00374308"/>
    <w:rsid w:val="00441B3B"/>
    <w:rsid w:val="00463C43"/>
    <w:rsid w:val="004C2A4E"/>
    <w:rsid w:val="004E4DBD"/>
    <w:rsid w:val="00532131"/>
    <w:rsid w:val="00594DA6"/>
    <w:rsid w:val="005B5C5B"/>
    <w:rsid w:val="005E7EA0"/>
    <w:rsid w:val="006864FF"/>
    <w:rsid w:val="00744063"/>
    <w:rsid w:val="007935BE"/>
    <w:rsid w:val="007C17F5"/>
    <w:rsid w:val="008513BC"/>
    <w:rsid w:val="009573A1"/>
    <w:rsid w:val="009D1CA3"/>
    <w:rsid w:val="00A6257A"/>
    <w:rsid w:val="00A77D6B"/>
    <w:rsid w:val="00C31C42"/>
    <w:rsid w:val="00D20FD2"/>
    <w:rsid w:val="00D6759F"/>
    <w:rsid w:val="00DB1F29"/>
    <w:rsid w:val="00DE68EC"/>
    <w:rsid w:val="00E246B7"/>
    <w:rsid w:val="00E473D7"/>
    <w:rsid w:val="00E87A7D"/>
    <w:rsid w:val="00EF421D"/>
    <w:rsid w:val="00F21B58"/>
    <w:rsid w:val="00F51946"/>
    <w:rsid w:val="00FC793C"/>
    <w:rsid w:val="00FD722B"/>
    <w:rsid w:val="03451884"/>
    <w:rsid w:val="13073A8A"/>
    <w:rsid w:val="169A601F"/>
    <w:rsid w:val="22EC7D26"/>
    <w:rsid w:val="345645BC"/>
    <w:rsid w:val="35455F50"/>
    <w:rsid w:val="392B7E7D"/>
    <w:rsid w:val="3C5A0BE7"/>
    <w:rsid w:val="584F3C84"/>
    <w:rsid w:val="703A2723"/>
    <w:rsid w:val="72C34247"/>
    <w:rsid w:val="763146FB"/>
    <w:rsid w:val="7D02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b/>
      <w:bCs/>
      <w:kern w:val="28"/>
      <w:sz w:val="32"/>
      <w:szCs w:val="32"/>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9"/>
    <w:rPr>
      <w:b/>
      <w:bCs/>
      <w:kern w:val="44"/>
      <w:sz w:val="44"/>
      <w:szCs w:val="44"/>
    </w:rPr>
  </w:style>
  <w:style w:type="character" w:customStyle="1" w:styleId="14">
    <w:name w:val="副标题 字符"/>
    <w:basedOn w:val="8"/>
    <w:link w:val="6"/>
    <w:qFormat/>
    <w:uiPriority w:val="11"/>
    <w:rPr>
      <w:b/>
      <w:bCs/>
      <w:kern w:val="28"/>
      <w:sz w:val="32"/>
      <w:szCs w:val="32"/>
    </w:rPr>
  </w:style>
  <w:style w:type="character" w:customStyle="1" w:styleId="15">
    <w:name w:val="标题 字符"/>
    <w:basedOn w:val="8"/>
    <w:link w:val="7"/>
    <w:qFormat/>
    <w:uiPriority w:val="10"/>
    <w:rPr>
      <w:rFonts w:asciiTheme="majorHAnsi" w:hAnsiTheme="majorHAnsi" w:eastAsiaTheme="majorEastAsia" w:cstheme="majorBidi"/>
      <w:b/>
      <w:bCs/>
      <w:sz w:val="32"/>
      <w:szCs w:val="32"/>
    </w:rPr>
  </w:style>
  <w:style w:type="character" w:customStyle="1" w:styleId="16">
    <w:name w:val="未处理的提及1"/>
    <w:basedOn w:val="8"/>
    <w:semiHidden/>
    <w:unhideWhenUsed/>
    <w:qFormat/>
    <w:uiPriority w:val="99"/>
    <w:rPr>
      <w:color w:val="808080"/>
      <w:shd w:val="clear" w:color="auto" w:fill="E6E6E6"/>
    </w:rPr>
  </w:style>
  <w:style w:type="character" w:customStyle="1" w:styleId="17">
    <w:name w:val="批注框文本 字符"/>
    <w:basedOn w:val="8"/>
    <w:link w:val="3"/>
    <w:semiHidden/>
    <w:qFormat/>
    <w:uiPriority w:val="99"/>
    <w:rPr>
      <w:sz w:val="18"/>
      <w:szCs w:val="18"/>
    </w:rPr>
  </w:style>
  <w:style w:type="paragraph" w:customStyle="1" w:styleId="18">
    <w:name w:val="List Paragraph_7826cfbf-21da-470c-99b6-36b68809ae28"/>
    <w:basedOn w:val="1"/>
    <w:qFormat/>
    <w:uiPriority w:val="34"/>
    <w:pPr>
      <w:ind w:firstLine="420" w:firstLineChars="200"/>
    </w:pPr>
  </w:style>
  <w:style w:type="character" w:customStyle="1" w:styleId="19">
    <w:name w:val="页眉 字符"/>
    <w:basedOn w:val="8"/>
    <w:link w:val="5"/>
    <w:qFormat/>
    <w:uiPriority w:val="99"/>
    <w:rPr>
      <w:kern w:val="2"/>
      <w:sz w:val="18"/>
      <w:szCs w:val="18"/>
    </w:rPr>
  </w:style>
  <w:style w:type="character" w:customStyle="1" w:styleId="20">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1486</Characters>
  <Lines>12</Lines>
  <Paragraphs>3</Paragraphs>
  <TotalTime>101</TotalTime>
  <ScaleCrop>false</ScaleCrop>
  <LinksUpToDate>false</LinksUpToDate>
  <CharactersWithSpaces>1743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2018-10-30T03:47:00Z</dcterms:created>
  <dc:creator>user</dc:creator>
  <cp:lastModifiedBy>史艳玲</cp:lastModifiedBy>
  <cp:lastPrinted>2018-06-04T01:41:00Z</cp:lastPrinted>
  <dcterms:modified xsi:type="dcterms:W3CDTF">2018-10-30T09:39:25Z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