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/>
        <w:jc w:val="center"/>
        <w:textAlignment w:val="auto"/>
        <w:rPr>
          <w:rFonts w:hint="eastAsia" w:ascii="仿宋" w:hAnsi="仿宋" w:eastAsia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/>
        <w:jc w:val="center"/>
        <w:textAlignment w:val="auto"/>
        <w:rPr>
          <w:rFonts w:hint="eastAsia" w:ascii="仿宋" w:hAnsi="仿宋" w:eastAsia="仿宋"/>
          <w:b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color w:val="000000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color w:val="000000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color w:val="000000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</w:rPr>
        <w:t>豫药会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eastAsia="zh-CN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/>
        <w:jc w:val="center"/>
        <w:textAlignment w:val="auto"/>
        <w:rPr>
          <w:rFonts w:hint="eastAsia" w:ascii="仿宋" w:hAnsi="仿宋" w:eastAsia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442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关于举办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2019年河南省青年药师成长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883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论坛——“药师人文与职业发展”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1767" w:firstLineChars="4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专场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的通知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（第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轮）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1767" w:firstLineChars="4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青年药师是药师队伍的生力军，是药学服务事业发展壮大的希望。为提高青年药师人文素养，促进青年药师积极成长，助力健康中国战略，谱写药师职业新篇，河南省药学会定于2019年4月20日在郑州黄河饭店举办“2019年河南省青年药师成长论坛—药师人文与职业发展专场”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具体事宜</w:t>
      </w:r>
      <w:r>
        <w:rPr>
          <w:rFonts w:hint="eastAsia" w:ascii="仿宋" w:hAnsi="仿宋" w:eastAsia="仿宋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一、参会条件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1.正在从事药师工作，工作单位类型不限；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2.有卫生系列药师资格证或执业药师资格证；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3.未年满45周岁。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二、时间与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  <w:lang w:val="en-US" w:eastAsia="zh-CN"/>
        </w:rPr>
        <w:t>（一）时间。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2019年4月20日全天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  <w:lang w:val="en-US" w:eastAsia="zh-CN"/>
        </w:rPr>
        <w:t>（二）地点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。郑州</w:t>
      </w:r>
      <w:r>
        <w:rPr>
          <w:rFonts w:hint="eastAsia" w:ascii="仿宋" w:hAnsi="仿宋" w:eastAsia="仿宋" w:cs="仿宋"/>
          <w:sz w:val="32"/>
          <w:szCs w:val="32"/>
        </w:rPr>
        <w:t>黄河饭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点二楼嘉宾厅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郑州市中原路106号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中原东路与大学北路交叉路口西侧，地铁1号线医学院站D出口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即到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报到处设嘉宾厅门口。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3" w:firstLineChars="200"/>
        <w:textAlignment w:val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三、会议日程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（见附件）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四、比赛细则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参赛选手脱稿演讲，每位限时15分钟以内，根据个人需要自行安排演讲背景幻灯，或使用会议提供的通用背景；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文稿自拟，演讲内容结合自身工作实践经历（最好有感人故事），具有鲜明的时代特征，表达积极向上的药师人文思想与职业精神；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本次演讲比赛设一等奖3名、二等奖6名、三等奖若干名，由省药学会为获奖选手颁发获奖证书，为获奖人员单位颁发优秀组织奖证书。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五、会议须知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本次会议无注册费，无学分，免费提供学习资料与自助午餐，交通及住宿费用自理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通过微信发布的电子邀请函报名。在微信群“郑州青年药师联谊会”、“郑州青年药师联谊会2群”、 “郑州青年药师联谊会3群”或微信朋友圈，找到微信发布的会议电子邀请函，完整填写电子邀请函附带的报名表后确认提交即可。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</w:rPr>
        <w:t>2019年河南省青年药师成长论坛——“药师人文与职业发展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专场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4480" w:firstLineChars="14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河南省药学会</w:t>
      </w:r>
    </w:p>
    <w:p>
      <w:pPr>
        <w:keepNext w:val="0"/>
        <w:keepLines w:val="0"/>
        <w:pageBreakBefore w:val="0"/>
        <w:widowControl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3200" w:firstLineChars="10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河南省药学会医院药学专业委员会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4160" w:firstLineChars="13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2019年4月15日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2880" w:hanging="2880" w:hangingChars="9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附件：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2019年河南省青年药师成长论坛——“药师人文与职业发展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专场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日程</w:t>
      </w:r>
    </w:p>
    <w:tbl>
      <w:tblPr>
        <w:tblStyle w:val="5"/>
        <w:tblpPr w:leftFromText="180" w:rightFromText="180" w:vertAnchor="text" w:horzAnchor="page" w:tblpX="1930" w:tblpY="213"/>
        <w:tblOverlap w:val="never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70"/>
        <w:gridCol w:w="3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37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讲者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8:00-8:45</w:t>
            </w:r>
          </w:p>
        </w:tc>
        <w:tc>
          <w:tcPr>
            <w:tcW w:w="646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8:50-9:00  </w:t>
            </w:r>
          </w:p>
        </w:tc>
        <w:tc>
          <w:tcPr>
            <w:tcW w:w="646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9:00-12:15</w:t>
            </w:r>
          </w:p>
        </w:tc>
        <w:tc>
          <w:tcPr>
            <w:tcW w:w="646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青年药师成长论坛第二届青年药师演讲比赛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上半场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12:15-13:30</w:t>
            </w:r>
          </w:p>
        </w:tc>
        <w:tc>
          <w:tcPr>
            <w:tcW w:w="646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13:30-15:00</w:t>
            </w:r>
          </w:p>
        </w:tc>
        <w:tc>
          <w:tcPr>
            <w:tcW w:w="646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青年药师成长论坛第二届青年药师演讲比赛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下半场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15:00-15:30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+互联网助力医院药学服务转型</w:t>
            </w:r>
          </w:p>
        </w:tc>
        <w:tc>
          <w:tcPr>
            <w:tcW w:w="37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北京大学第一医院药学部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　　　　　　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赵宁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15:30-16:00 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药师如何更好地实现自我价值</w:t>
            </w:r>
          </w:p>
        </w:tc>
        <w:tc>
          <w:tcPr>
            <w:tcW w:w="37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河南大学第一附属医院药学部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　　　　　　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寇威 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16:00-16:30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新形势下医院药师职业发展</w:t>
            </w:r>
          </w:p>
        </w:tc>
        <w:tc>
          <w:tcPr>
            <w:tcW w:w="37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河南省人民医院药学部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　　　　　　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赵成龙 主管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16:30-17:00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我眼中的临床药师</w:t>
            </w:r>
          </w:p>
        </w:tc>
        <w:tc>
          <w:tcPr>
            <w:tcW w:w="37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郑州大学第一附属医院郑东院区急救中心主任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兰超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17:00-17:30</w:t>
            </w:r>
          </w:p>
        </w:tc>
        <w:tc>
          <w:tcPr>
            <w:tcW w:w="646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青年药师演讲比赛颁奖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主题词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青年药师   药师人文与职业发展  第二轮  通知</w:t>
      </w:r>
    </w:p>
    <w:tbl>
      <w:tblPr>
        <w:tblStyle w:val="4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2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河南省药学会                     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                               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0000"/>
    <w:rsid w:val="010624AB"/>
    <w:rsid w:val="091066FF"/>
    <w:rsid w:val="1C807737"/>
    <w:rsid w:val="537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886</Words>
  <Characters>1006</Characters>
  <Paragraphs>43</Paragraphs>
  <TotalTime>4</TotalTime>
  <ScaleCrop>false</ScaleCrop>
  <LinksUpToDate>false</LinksUpToDate>
  <CharactersWithSpaces>1067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珍惜</cp:lastModifiedBy>
  <cp:lastPrinted>2018-02-12T03:49:00Z</cp:lastPrinted>
  <dcterms:modified xsi:type="dcterms:W3CDTF">2019-04-16T02:07:29Z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